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BC" w:rsidRPr="004212BC" w:rsidRDefault="004212BC" w:rsidP="004212BC">
      <w:pPr>
        <w:spacing w:before="100" w:beforeAutospacing="1" w:after="100" w:afterAutospacing="1" w:line="240" w:lineRule="auto"/>
        <w:outlineLvl w:val="0"/>
        <w:rPr>
          <w:rFonts w:ascii="Times New Roman" w:eastAsia="Times New Roman" w:hAnsi="Times New Roman" w:cs="Times New Roman"/>
          <w:b/>
          <w:bCs/>
          <w:color w:val="6D6655"/>
          <w:kern w:val="36"/>
          <w:sz w:val="48"/>
          <w:szCs w:val="48"/>
          <w:lang w:eastAsia="fr-FR"/>
        </w:rPr>
      </w:pPr>
      <w:r w:rsidRPr="004212BC">
        <w:rPr>
          <w:rFonts w:ascii="Times New Roman" w:eastAsia="Times New Roman" w:hAnsi="Times New Roman" w:cs="Times New Roman"/>
          <w:b/>
          <w:bCs/>
          <w:color w:val="6D6655"/>
          <w:kern w:val="36"/>
          <w:sz w:val="48"/>
          <w:szCs w:val="48"/>
          <w:lang w:eastAsia="fr-FR"/>
        </w:rPr>
        <w:t>L'ancienne abbaye royale</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L'ancienne abbaye royale de Saint-Denis a illuminé des siècles durant l'histoire artistique, politique et spirituelle du monde franc. Citons, notamment, la </w:t>
      </w:r>
      <w:hyperlink r:id="rId5" w:tooltip="/Local/basilique/htm/la_bibliotheque.htm" w:history="1">
        <w:r w:rsidRPr="004212BC">
          <w:rPr>
            <w:rFonts w:ascii="inherit" w:eastAsia="Times New Roman" w:hAnsi="inherit" w:cs="Times New Roman"/>
            <w:b/>
            <w:bCs/>
            <w:color w:val="0000FF"/>
            <w:sz w:val="24"/>
            <w:szCs w:val="24"/>
            <w:u w:val="single"/>
            <w:lang w:eastAsia="fr-FR"/>
          </w:rPr>
          <w:t>bibliothèque</w:t>
        </w:r>
      </w:hyperlink>
      <w:r w:rsidRPr="004212BC">
        <w:rPr>
          <w:rFonts w:ascii="inherit" w:eastAsia="Times New Roman" w:hAnsi="inherit" w:cs="Times New Roman"/>
          <w:color w:val="222222"/>
          <w:sz w:val="24"/>
          <w:szCs w:val="24"/>
          <w:lang w:eastAsia="fr-FR"/>
        </w:rPr>
        <w:t> du monastère qui, à la fin du Moyen Age, est la plus importante du royaume.</w:t>
      </w:r>
    </w:p>
    <w:p w:rsidR="004212BC" w:rsidRPr="004212BC" w:rsidRDefault="004212BC" w:rsidP="004212BC">
      <w:pPr>
        <w:spacing w:beforeAutospacing="1" w:after="0" w:afterAutospacing="1" w:line="240" w:lineRule="auto"/>
        <w:outlineLvl w:val="1"/>
        <w:rPr>
          <w:rFonts w:ascii="Georgia" w:eastAsia="Times New Roman" w:hAnsi="Georgia" w:cs="Times New Roman"/>
          <w:b/>
          <w:bCs/>
          <w:color w:val="222222"/>
          <w:sz w:val="36"/>
          <w:szCs w:val="36"/>
          <w:lang w:eastAsia="fr-FR"/>
        </w:rPr>
      </w:pPr>
      <w:r w:rsidRPr="004212BC">
        <w:rPr>
          <w:rFonts w:ascii="Georgia" w:eastAsia="Times New Roman" w:hAnsi="Georgia" w:cs="Times New Roman"/>
          <w:b/>
          <w:bCs/>
          <w:noProof/>
          <w:color w:val="222222"/>
          <w:sz w:val="36"/>
          <w:szCs w:val="36"/>
          <w:lang w:eastAsia="fr-FR"/>
        </w:rPr>
        <w:drawing>
          <wp:inline distT="0" distB="0" distL="0" distR="0" wp14:anchorId="67783A3C" wp14:editId="0A5EF76D">
            <wp:extent cx="1426210" cy="1753870"/>
            <wp:effectExtent l="0" t="0" r="2540" b="0"/>
            <wp:docPr id="1" name="Image 1" descr="Choeur, déambulatoire et chapelles rayonnantes. La contruction du chevet a été entreprise par l'abbé Suger, de 1140 à 1144. J.Mangin © Document Unité d'archéologie de Saint-D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eur, déambulatoire et chapelles rayonnantes. La contruction du chevet a été entreprise par l'abbé Suger, de 1140 à 1144. J.Mangin © Document Unité d'archéologie de Saint-Den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6210" cy="1753870"/>
                    </a:xfrm>
                    <a:prstGeom prst="rect">
                      <a:avLst/>
                    </a:prstGeom>
                    <a:noFill/>
                    <a:ln>
                      <a:noFill/>
                    </a:ln>
                  </pic:spPr>
                </pic:pic>
              </a:graphicData>
            </a:graphic>
          </wp:inline>
        </w:drawing>
      </w:r>
      <w:proofErr w:type="spellStart"/>
      <w:r w:rsidRPr="004212BC">
        <w:rPr>
          <w:rFonts w:ascii="Georgia" w:eastAsia="Times New Roman" w:hAnsi="Georgia" w:cs="Times New Roman"/>
          <w:b/>
          <w:bCs/>
          <w:i/>
          <w:iCs/>
          <w:color w:val="222222"/>
          <w:sz w:val="18"/>
          <w:szCs w:val="18"/>
          <w:lang w:eastAsia="fr-FR"/>
        </w:rPr>
        <w:t>Choeur</w:t>
      </w:r>
      <w:proofErr w:type="spellEnd"/>
      <w:r w:rsidRPr="004212BC">
        <w:rPr>
          <w:rFonts w:ascii="Georgia" w:eastAsia="Times New Roman" w:hAnsi="Georgia" w:cs="Times New Roman"/>
          <w:b/>
          <w:bCs/>
          <w:i/>
          <w:iCs/>
          <w:color w:val="222222"/>
          <w:sz w:val="18"/>
          <w:szCs w:val="18"/>
          <w:lang w:eastAsia="fr-FR"/>
        </w:rPr>
        <w:t xml:space="preserve">, déambulatoire et chapelles rayonnantes. La </w:t>
      </w:r>
      <w:proofErr w:type="spellStart"/>
      <w:r w:rsidRPr="004212BC">
        <w:rPr>
          <w:rFonts w:ascii="Georgia" w:eastAsia="Times New Roman" w:hAnsi="Georgia" w:cs="Times New Roman"/>
          <w:b/>
          <w:bCs/>
          <w:i/>
          <w:iCs/>
          <w:color w:val="222222"/>
          <w:sz w:val="18"/>
          <w:szCs w:val="18"/>
          <w:lang w:eastAsia="fr-FR"/>
        </w:rPr>
        <w:t>contruction</w:t>
      </w:r>
      <w:proofErr w:type="spellEnd"/>
      <w:r w:rsidRPr="004212BC">
        <w:rPr>
          <w:rFonts w:ascii="Georgia" w:eastAsia="Times New Roman" w:hAnsi="Georgia" w:cs="Times New Roman"/>
          <w:b/>
          <w:bCs/>
          <w:i/>
          <w:iCs/>
          <w:color w:val="222222"/>
          <w:sz w:val="18"/>
          <w:szCs w:val="18"/>
          <w:lang w:eastAsia="fr-FR"/>
        </w:rPr>
        <w:t xml:space="preserve"> du chevet a été entreprise par l'abbé Suger, de 1140 à 1144. </w:t>
      </w:r>
      <w:proofErr w:type="spellStart"/>
      <w:r w:rsidRPr="004212BC">
        <w:rPr>
          <w:rFonts w:ascii="Georgia" w:eastAsia="Times New Roman" w:hAnsi="Georgia" w:cs="Times New Roman"/>
          <w:b/>
          <w:bCs/>
          <w:i/>
          <w:iCs/>
          <w:color w:val="222222"/>
          <w:sz w:val="18"/>
          <w:szCs w:val="18"/>
          <w:lang w:eastAsia="fr-FR"/>
        </w:rPr>
        <w:t>J.Mangin</w:t>
      </w:r>
      <w:proofErr w:type="spellEnd"/>
      <w:r w:rsidRPr="004212BC">
        <w:rPr>
          <w:rFonts w:ascii="Georgia" w:eastAsia="Times New Roman" w:hAnsi="Georgia" w:cs="Times New Roman"/>
          <w:b/>
          <w:bCs/>
          <w:i/>
          <w:iCs/>
          <w:color w:val="222222"/>
          <w:sz w:val="18"/>
          <w:szCs w:val="18"/>
          <w:lang w:eastAsia="fr-FR"/>
        </w:rPr>
        <w:t xml:space="preserve"> © Document Unité d'archéologie de Saint-Denis</w:t>
      </w:r>
    </w:p>
    <w:p w:rsidR="004212BC" w:rsidRPr="004212BC" w:rsidRDefault="004212BC" w:rsidP="004212BC">
      <w:pPr>
        <w:spacing w:beforeAutospacing="1" w:after="0" w:afterAutospacing="1" w:line="240" w:lineRule="auto"/>
        <w:outlineLvl w:val="1"/>
        <w:rPr>
          <w:rFonts w:ascii="Georgia" w:eastAsia="Times New Roman" w:hAnsi="Georgia" w:cs="Times New Roman"/>
          <w:b/>
          <w:bCs/>
          <w:color w:val="222222"/>
          <w:sz w:val="36"/>
          <w:szCs w:val="36"/>
          <w:lang w:eastAsia="fr-FR"/>
        </w:rPr>
      </w:pPr>
      <w:r w:rsidRPr="004212BC">
        <w:rPr>
          <w:rFonts w:ascii="Georgia" w:eastAsia="Times New Roman" w:hAnsi="Georgia" w:cs="Times New Roman"/>
          <w:b/>
          <w:bCs/>
          <w:color w:val="222222"/>
          <w:sz w:val="36"/>
          <w:szCs w:val="36"/>
          <w:lang w:eastAsia="fr-FR"/>
        </w:rPr>
        <w:t>L'église Saint-Denis, abbaye, basilique puis cathédrale</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L'église abbatiale a été dénommée "basilique" dès l'époque mérovingienne. Ce qualificatif s'applique dès le IV</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aux églises dont le plan reprend celui des bâtiments civils romains où l'on pratiquait le commerce et où l'on rendait la justice, souvent édifiées à l'extérieur des villes et sur la tombe d'un saint. Elles sont fréquemment à l'origine du développement d'un quartier ou d'un bourg, comme la ville de Saint-Denis, qui se constitua autour de l'abbaye et de son potentiel économique.</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En 1966, la basilique devient cathédrale, nom dérivé de "cathedra", siège de l'évêque qui s'y trouve. Une copie du trône de Dagobert, dont l'original se trouve au cabinet des médailles de la Bibliothèque Nationale, est actuellement utilisée à Saint-Denis par l'évêque comme siège épiscopal.</w:t>
      </w:r>
    </w:p>
    <w:p w:rsidR="004212BC" w:rsidRPr="004212BC" w:rsidRDefault="004212BC" w:rsidP="004212BC">
      <w:pPr>
        <w:spacing w:before="100" w:beforeAutospacing="1" w:after="100" w:afterAutospacing="1" w:line="240" w:lineRule="auto"/>
        <w:outlineLvl w:val="1"/>
        <w:rPr>
          <w:rFonts w:ascii="Georgia" w:eastAsia="Times New Roman" w:hAnsi="Georgia" w:cs="Times New Roman"/>
          <w:b/>
          <w:bCs/>
          <w:color w:val="222222"/>
          <w:sz w:val="36"/>
          <w:szCs w:val="36"/>
          <w:lang w:eastAsia="fr-FR"/>
        </w:rPr>
      </w:pPr>
      <w:r w:rsidRPr="004212BC">
        <w:rPr>
          <w:rFonts w:ascii="Georgia" w:eastAsia="Times New Roman" w:hAnsi="Georgia" w:cs="Times New Roman"/>
          <w:b/>
          <w:bCs/>
          <w:color w:val="222222"/>
          <w:sz w:val="36"/>
          <w:szCs w:val="36"/>
          <w:lang w:eastAsia="fr-FR"/>
        </w:rPr>
        <w:t>Un témoignage architectural unique</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L'église s'élève sur l'emplacement d'un cimetière gallo-romain, lieu de sépulture de </w:t>
      </w:r>
      <w:hyperlink r:id="rId7" w:tooltip="/Local/basilique/htm/saint_Denis_martyrise.htm" w:history="1">
        <w:r w:rsidRPr="004212BC">
          <w:rPr>
            <w:rFonts w:ascii="inherit" w:eastAsia="Times New Roman" w:hAnsi="inherit" w:cs="Times New Roman"/>
            <w:b/>
            <w:bCs/>
            <w:color w:val="0000FF"/>
            <w:sz w:val="24"/>
            <w:szCs w:val="24"/>
            <w:u w:val="single"/>
            <w:lang w:eastAsia="fr-FR"/>
          </w:rPr>
          <w:t>saint Denis martyrisé</w:t>
        </w:r>
      </w:hyperlink>
      <w:r w:rsidRPr="004212BC">
        <w:rPr>
          <w:rFonts w:ascii="inherit" w:eastAsia="Times New Roman" w:hAnsi="inherit" w:cs="Times New Roman"/>
          <w:color w:val="222222"/>
          <w:sz w:val="24"/>
          <w:szCs w:val="24"/>
          <w:lang w:eastAsia="fr-FR"/>
        </w:rPr>
        <w:t> vers 250. Outre une crypte carolingienne, vestige de l'édifice consacré par Charlemagne en 775, la basilique conserve le témoignage de deux bâtiments déterminants pour l'évolution de l'architecture religieuse : le chevet de </w:t>
      </w:r>
      <w:hyperlink r:id="rId8" w:history="1">
        <w:r w:rsidRPr="004212BC">
          <w:rPr>
            <w:rFonts w:ascii="inherit" w:eastAsia="Times New Roman" w:hAnsi="inherit" w:cs="Times New Roman"/>
            <w:b/>
            <w:bCs/>
            <w:color w:val="0000FF"/>
            <w:sz w:val="24"/>
            <w:szCs w:val="24"/>
            <w:u w:val="single"/>
            <w:lang w:eastAsia="fr-FR"/>
          </w:rPr>
          <w:t>Suger</w:t>
        </w:r>
      </w:hyperlink>
      <w:r w:rsidRPr="004212BC">
        <w:rPr>
          <w:rFonts w:ascii="inherit" w:eastAsia="Times New Roman" w:hAnsi="inherit" w:cs="Times New Roman"/>
          <w:color w:val="222222"/>
          <w:sz w:val="24"/>
          <w:szCs w:val="24"/>
          <w:lang w:eastAsia="fr-FR"/>
        </w:rPr>
        <w:t xml:space="preserve"> (1144), qui constitue un véritable hymne à la </w:t>
      </w:r>
      <w:proofErr w:type="spellStart"/>
      <w:r w:rsidRPr="004212BC">
        <w:rPr>
          <w:rFonts w:ascii="inherit" w:eastAsia="Times New Roman" w:hAnsi="inherit" w:cs="Times New Roman"/>
          <w:color w:val="222222"/>
          <w:sz w:val="24"/>
          <w:szCs w:val="24"/>
          <w:lang w:eastAsia="fr-FR"/>
        </w:rPr>
        <w:t>lumière,</w:t>
      </w:r>
      <w:hyperlink r:id="rId9" w:history="1">
        <w:r w:rsidRPr="004212BC">
          <w:rPr>
            <w:rFonts w:ascii="inherit" w:eastAsia="Times New Roman" w:hAnsi="inherit" w:cs="Times New Roman"/>
            <w:b/>
            <w:bCs/>
            <w:color w:val="0000FF"/>
            <w:sz w:val="24"/>
            <w:szCs w:val="24"/>
            <w:u w:val="single"/>
            <w:lang w:eastAsia="fr-FR"/>
          </w:rPr>
          <w:t>manifeste</w:t>
        </w:r>
        <w:proofErr w:type="spellEnd"/>
        <w:r w:rsidRPr="004212BC">
          <w:rPr>
            <w:rFonts w:ascii="inherit" w:eastAsia="Times New Roman" w:hAnsi="inherit" w:cs="Times New Roman"/>
            <w:b/>
            <w:bCs/>
            <w:color w:val="0000FF"/>
            <w:sz w:val="24"/>
            <w:szCs w:val="24"/>
            <w:u w:val="single"/>
            <w:lang w:eastAsia="fr-FR"/>
          </w:rPr>
          <w:t xml:space="preserve"> du nouvel art gothique</w:t>
        </w:r>
      </w:hyperlink>
      <w:r w:rsidRPr="004212BC">
        <w:rPr>
          <w:rFonts w:ascii="inherit" w:eastAsia="Times New Roman" w:hAnsi="inherit" w:cs="Times New Roman"/>
          <w:color w:val="222222"/>
          <w:sz w:val="24"/>
          <w:szCs w:val="24"/>
          <w:lang w:eastAsia="fr-FR"/>
        </w:rPr>
        <w:t> et la partie reconstruite, au temps de Saint Louis, dont le transept, d'une ampleur exceptionnelle, était destiné à accueillir </w:t>
      </w:r>
      <w:hyperlink r:id="rId10" w:tooltip="Local/basilique/images/Plan_Basilique.pdf" w:history="1">
        <w:r w:rsidRPr="004212BC">
          <w:rPr>
            <w:rFonts w:ascii="inherit" w:eastAsia="Times New Roman" w:hAnsi="inherit" w:cs="Times New Roman"/>
            <w:b/>
            <w:bCs/>
            <w:color w:val="0000FF"/>
            <w:sz w:val="24"/>
            <w:szCs w:val="24"/>
            <w:u w:val="single"/>
            <w:lang w:eastAsia="fr-FR"/>
          </w:rPr>
          <w:t>les tombeaux royaux</w:t>
        </w:r>
      </w:hyperlink>
      <w:r w:rsidRPr="004212BC">
        <w:rPr>
          <w:rFonts w:ascii="inherit" w:eastAsia="Times New Roman" w:hAnsi="inherit" w:cs="Times New Roman"/>
          <w:color w:val="222222"/>
          <w:sz w:val="24"/>
          <w:szCs w:val="24"/>
          <w:lang w:eastAsia="fr-FR"/>
        </w:rPr>
        <w:t>.</w:t>
      </w:r>
    </w:p>
    <w:p w:rsidR="004212BC" w:rsidRPr="004212BC" w:rsidRDefault="004212BC" w:rsidP="004212BC">
      <w:pPr>
        <w:spacing w:before="100" w:beforeAutospacing="1" w:after="100" w:afterAutospacing="1" w:line="240" w:lineRule="auto"/>
        <w:outlineLvl w:val="1"/>
        <w:rPr>
          <w:rFonts w:ascii="Georgia" w:eastAsia="Times New Roman" w:hAnsi="Georgia" w:cs="Times New Roman"/>
          <w:b/>
          <w:bCs/>
          <w:color w:val="222222"/>
          <w:sz w:val="36"/>
          <w:szCs w:val="36"/>
          <w:lang w:eastAsia="fr-FR"/>
        </w:rPr>
      </w:pPr>
      <w:r w:rsidRPr="004212BC">
        <w:rPr>
          <w:rFonts w:ascii="Georgia" w:eastAsia="Times New Roman" w:hAnsi="Georgia" w:cs="Times New Roman"/>
          <w:b/>
          <w:bCs/>
          <w:color w:val="222222"/>
          <w:sz w:val="36"/>
          <w:szCs w:val="36"/>
          <w:lang w:eastAsia="fr-FR"/>
        </w:rPr>
        <w:t>La basilique Saint-Denis et la royauté</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Lieu de mémoire, dès le haut Moyen Age, </w:t>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lastRenderedPageBreak/>
        <w:drawing>
          <wp:inline distT="0" distB="0" distL="0" distR="0" wp14:anchorId="697FE8E5" wp14:editId="6B167DBE">
            <wp:extent cx="3329940" cy="2238375"/>
            <wp:effectExtent l="0" t="0" r="3810" b="9525"/>
            <wp:docPr id="2" name="Image 2" descr="Vue générale de la nef. Les reconstructions de la partie supérieure du chevet de Suger et du vaisseau ainsi que l'ajout d'un transept ont été lancés et suivis par les abbés Eudes Clément puis Matthieu de Vendôme dès 1231. Les travaux s'échelonnent sur tout le XIIIe siècle.  P.Cadet © C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e générale de la nef. Les reconstructions de la partie supérieure du chevet de Suger et du vaisseau ainsi que l'ajout d'un transept ont été lancés et suivis par les abbés Eudes Clément puis Matthieu de Vendôme dès 1231. Les travaux s'échelonnent sur tout le XIIIe siècle.  P.Cadet © CM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940" cy="223837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Vue générale de la nef. Les reconstructions de la partie supérieure du chevet de Suger et du vaisseau ainsi que l'ajout d'un transept ont été lancés et suivis par les abbés Eudes Clément puis Matthieu de Vendôme dès 1231. Les travaux s'échelonnent sur tout le XIIIe siècle. </w:t>
      </w:r>
      <w:proofErr w:type="spellStart"/>
      <w:r w:rsidRPr="004212BC">
        <w:rPr>
          <w:rFonts w:ascii="Georgia" w:eastAsia="Times New Roman" w:hAnsi="Georgia" w:cs="Times New Roman"/>
          <w:i/>
          <w:iCs/>
          <w:color w:val="222222"/>
          <w:sz w:val="18"/>
          <w:szCs w:val="18"/>
          <w:lang w:eastAsia="fr-FR"/>
        </w:rPr>
        <w:t>P.Cadet</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proofErr w:type="gramStart"/>
      <w:r w:rsidRPr="004212BC">
        <w:rPr>
          <w:rFonts w:ascii="Georgia" w:eastAsia="Times New Roman" w:hAnsi="Georgia" w:cs="Times New Roman"/>
          <w:color w:val="222222"/>
          <w:sz w:val="24"/>
          <w:szCs w:val="24"/>
          <w:lang w:eastAsia="fr-FR"/>
        </w:rPr>
        <w:t>le</w:t>
      </w:r>
      <w:proofErr w:type="gramEnd"/>
      <w:r w:rsidRPr="004212BC">
        <w:rPr>
          <w:rFonts w:ascii="Georgia" w:eastAsia="Times New Roman" w:hAnsi="Georgia" w:cs="Times New Roman"/>
          <w:color w:val="222222"/>
          <w:sz w:val="24"/>
          <w:szCs w:val="24"/>
          <w:lang w:eastAsia="fr-FR"/>
        </w:rPr>
        <w:t xml:space="preserve"> monastère dionysien a su lier son destin à celui de la royauté s'affirmant peu à peu comme le lieu de sépulture privilégié des dynasties royales à la faveur du culte de saint Denis. Quarante-deux rois, trente-deux reines, soixante-trois princes et princesses, dix grands du royaume y reposèrent. </w:t>
      </w:r>
      <w:hyperlink r:id="rId12" w:tooltip="/Local/basilique/htm/le_gisant.htm" w:history="1">
        <w:r w:rsidRPr="004212BC">
          <w:rPr>
            <w:rFonts w:ascii="Georgia" w:eastAsia="Times New Roman" w:hAnsi="Georgia" w:cs="Times New Roman"/>
            <w:b/>
            <w:bCs/>
            <w:color w:val="0000FF"/>
            <w:sz w:val="24"/>
            <w:szCs w:val="24"/>
            <w:u w:val="single"/>
            <w:lang w:eastAsia="fr-FR"/>
          </w:rPr>
          <w:t>Avec plus de soixante-dix gisants et tombeaux monumentaux</w:t>
        </w:r>
      </w:hyperlink>
      <w:r w:rsidRPr="004212BC">
        <w:rPr>
          <w:rFonts w:ascii="Georgia" w:eastAsia="Times New Roman" w:hAnsi="Georgia" w:cs="Times New Roman"/>
          <w:color w:val="222222"/>
          <w:sz w:val="24"/>
          <w:szCs w:val="24"/>
          <w:lang w:eastAsia="fr-FR"/>
        </w:rPr>
        <w:t xml:space="preserve">, </w:t>
      </w:r>
      <w:proofErr w:type="spellStart"/>
      <w:r w:rsidRPr="004212BC">
        <w:rPr>
          <w:rFonts w:ascii="Georgia" w:eastAsia="Times New Roman" w:hAnsi="Georgia" w:cs="Times New Roman"/>
          <w:color w:val="222222"/>
          <w:sz w:val="24"/>
          <w:szCs w:val="24"/>
          <w:lang w:eastAsia="fr-FR"/>
        </w:rPr>
        <w:t>la</w:t>
      </w:r>
      <w:r w:rsidRPr="004212BC">
        <w:rPr>
          <w:rFonts w:ascii="Georgia" w:eastAsia="Times New Roman" w:hAnsi="Georgia" w:cs="Times New Roman"/>
          <w:b/>
          <w:bCs/>
          <w:color w:val="222222"/>
          <w:sz w:val="24"/>
          <w:szCs w:val="24"/>
          <w:lang w:eastAsia="fr-FR"/>
        </w:rPr>
        <w:t>nécropole</w:t>
      </w:r>
      <w:proofErr w:type="spellEnd"/>
      <w:r w:rsidRPr="004212BC">
        <w:rPr>
          <w:rFonts w:ascii="Georgia" w:eastAsia="Times New Roman" w:hAnsi="Georgia" w:cs="Times New Roman"/>
          <w:b/>
          <w:bCs/>
          <w:color w:val="222222"/>
          <w:sz w:val="24"/>
          <w:szCs w:val="24"/>
          <w:lang w:eastAsia="fr-FR"/>
        </w:rPr>
        <w:t xml:space="preserve"> royale</w:t>
      </w:r>
      <w:r w:rsidRPr="004212BC">
        <w:rPr>
          <w:rFonts w:ascii="Georgia" w:eastAsia="Times New Roman" w:hAnsi="Georgia" w:cs="Times New Roman"/>
          <w:color w:val="222222"/>
          <w:sz w:val="24"/>
          <w:szCs w:val="24"/>
          <w:lang w:eastAsia="fr-FR"/>
        </w:rPr>
        <w:t> de la basilique s'impose aujourd'hui comme le plus important ensemble de sculpture funéraire du XII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au XVI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Mais la basilique de Saint-Denis n'a pas été dès l'origine de la royauté franque considérée comme le "cimetière aux rois", comme l'avait défini un chroniqueur du XIII</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Jusqu'au X</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l'abbaye royale a été en âpre concurrence avec de nombreuses autres nécropoles, notamment Saint-Germain-des-Prés.</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Lors de l'avènement des Capétiens en 987, le rôle de nécropole royale s'affirme et la plupart des souverains y reposeront jusqu'au XIX</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 même si pour des raisons politiques, religieuses ou personnelles, quelques rois comme Philippe I</w:t>
      </w:r>
      <w:r w:rsidRPr="004212BC">
        <w:rPr>
          <w:rFonts w:ascii="inherit" w:eastAsia="Times New Roman" w:hAnsi="inherit" w:cs="Times New Roman"/>
          <w:color w:val="222222"/>
          <w:sz w:val="24"/>
          <w:szCs w:val="24"/>
          <w:vertAlign w:val="superscript"/>
          <w:lang w:eastAsia="fr-FR"/>
        </w:rPr>
        <w:t>er</w:t>
      </w:r>
      <w:r w:rsidRPr="004212BC">
        <w:rPr>
          <w:rFonts w:ascii="inherit" w:eastAsia="Times New Roman" w:hAnsi="inherit" w:cs="Times New Roman"/>
          <w:color w:val="222222"/>
          <w:sz w:val="24"/>
          <w:szCs w:val="24"/>
          <w:lang w:eastAsia="fr-FR"/>
        </w:rPr>
        <w:t> en 1108, Louis VII en 1180, Louis XI en 1483, Charles X en 1836 et Louis-Philippe en 1850 seront inhumés dans d'autres lieux. Louis XVIII, mort en 1824, est le dernier roi à reposer dans la basilique.</w:t>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297A0350" wp14:editId="48DDD15B">
            <wp:extent cx="3329940" cy="2238375"/>
            <wp:effectExtent l="0" t="0" r="3810" b="9525"/>
            <wp:docPr id="3" name="Image 3" descr="Vue de la nécropole royale. Côté nord de la basilique. P.Cadet © C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ue de la nécropole royale. Côté nord de la basilique. P.Cadet © CM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9940" cy="223837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Vue de la nécropole royale. Côté nord de la basilique. </w:t>
      </w:r>
      <w:proofErr w:type="spellStart"/>
      <w:r w:rsidRPr="004212BC">
        <w:rPr>
          <w:rFonts w:ascii="Georgia" w:eastAsia="Times New Roman" w:hAnsi="Georgia" w:cs="Times New Roman"/>
          <w:i/>
          <w:iCs/>
          <w:color w:val="222222"/>
          <w:sz w:val="18"/>
          <w:szCs w:val="18"/>
          <w:lang w:eastAsia="fr-FR"/>
        </w:rPr>
        <w:t>P.Cadet</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 xml:space="preserve">Les souverains ont toujours été au cours de l'histoire en quête de légitimité, ce qui explique pour partie leur volonté de reposer auprès </w:t>
      </w:r>
      <w:proofErr w:type="spellStart"/>
      <w:r w:rsidRPr="004212BC">
        <w:rPr>
          <w:rFonts w:ascii="Georgia" w:eastAsia="Times New Roman" w:hAnsi="Georgia" w:cs="Times New Roman"/>
          <w:color w:val="222222"/>
          <w:sz w:val="24"/>
          <w:szCs w:val="24"/>
          <w:lang w:eastAsia="fr-FR"/>
        </w:rPr>
        <w:t>des</w:t>
      </w:r>
      <w:hyperlink r:id="rId14" w:history="1">
        <w:r w:rsidRPr="004212BC">
          <w:rPr>
            <w:rFonts w:ascii="Georgia" w:eastAsia="Times New Roman" w:hAnsi="Georgia" w:cs="Times New Roman"/>
            <w:b/>
            <w:bCs/>
            <w:color w:val="0000FF"/>
            <w:sz w:val="24"/>
            <w:szCs w:val="24"/>
            <w:u w:val="single"/>
            <w:lang w:eastAsia="fr-FR"/>
          </w:rPr>
          <w:t>reliques</w:t>
        </w:r>
        <w:proofErr w:type="spellEnd"/>
        <w:r w:rsidRPr="004212BC">
          <w:rPr>
            <w:rFonts w:ascii="Georgia" w:eastAsia="Times New Roman" w:hAnsi="Georgia" w:cs="Times New Roman"/>
            <w:b/>
            <w:bCs/>
            <w:color w:val="0000FF"/>
            <w:sz w:val="24"/>
            <w:szCs w:val="24"/>
            <w:u w:val="single"/>
            <w:lang w:eastAsia="fr-FR"/>
          </w:rPr>
          <w:t xml:space="preserve"> de saint Denis</w:t>
        </w:r>
      </w:hyperlink>
      <w:r w:rsidRPr="004212BC">
        <w:rPr>
          <w:rFonts w:ascii="Georgia" w:eastAsia="Times New Roman" w:hAnsi="Georgia" w:cs="Times New Roman"/>
          <w:color w:val="222222"/>
          <w:sz w:val="24"/>
          <w:szCs w:val="24"/>
          <w:lang w:eastAsia="fr-FR"/>
        </w:rPr>
        <w:t>, Rustique et Eleuthère, (tous trois ayant été martyrisés ensemble). Par l'intermédiaire de la puissance des saints martyrs, le roi pensait ainsi acquérir pouvoir et protection pendant sa vie, notamment au cours de ses batailles, et selon la croyance, accéder directement au Paradis.</w:t>
      </w:r>
    </w:p>
    <w:p w:rsidR="004212BC" w:rsidRPr="004212BC" w:rsidRDefault="004212BC" w:rsidP="004212BC">
      <w:pPr>
        <w:spacing w:before="100" w:beforeAutospacing="1" w:after="100" w:afterAutospacing="1" w:line="240" w:lineRule="auto"/>
        <w:outlineLvl w:val="1"/>
        <w:rPr>
          <w:rFonts w:ascii="Georgia" w:eastAsia="Times New Roman" w:hAnsi="Georgia" w:cs="Times New Roman"/>
          <w:b/>
          <w:bCs/>
          <w:color w:val="222222"/>
          <w:sz w:val="36"/>
          <w:szCs w:val="36"/>
          <w:lang w:eastAsia="fr-FR"/>
        </w:rPr>
      </w:pPr>
      <w:r w:rsidRPr="004212BC">
        <w:rPr>
          <w:rFonts w:ascii="Georgia" w:eastAsia="Times New Roman" w:hAnsi="Georgia" w:cs="Times New Roman"/>
          <w:b/>
          <w:bCs/>
          <w:color w:val="222222"/>
          <w:sz w:val="36"/>
          <w:szCs w:val="36"/>
          <w:lang w:eastAsia="fr-FR"/>
        </w:rPr>
        <w:t>"Montjoie saint Denis !"</w:t>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633AFD2A" wp14:editId="690F10B8">
            <wp:extent cx="1426210" cy="2136140"/>
            <wp:effectExtent l="0" t="0" r="2540" b="0"/>
            <wp:docPr id="4" name="Image 4" descr="Copie du XIXe siècle de l'oriflamme de Saint-Denis. La bannière sera levée pour la première fois par Louis VI en 1124, et pour la dernière fois en 1418. P.Cadet © C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ie du XIXe siècle de l'oriflamme de Saint-Denis. La bannière sera levée pour la première fois par Louis VI en 1124, et pour la dernière fois en 1418. P.Cadet © CM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210" cy="2136140"/>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Copie du XIXe siècle de l'oriflamme de Saint-Denis. La bannière sera levée pour la première fois par Louis VI en 1124, et pour la dernière fois en 1418. </w:t>
      </w:r>
      <w:proofErr w:type="spellStart"/>
      <w:r w:rsidRPr="004212BC">
        <w:rPr>
          <w:rFonts w:ascii="Georgia" w:eastAsia="Times New Roman" w:hAnsi="Georgia" w:cs="Times New Roman"/>
          <w:i/>
          <w:iCs/>
          <w:color w:val="222222"/>
          <w:sz w:val="18"/>
          <w:szCs w:val="18"/>
          <w:lang w:eastAsia="fr-FR"/>
        </w:rPr>
        <w:t>P.Cadet</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Cri de ralliement des chevaliers sur les champs de bataille du XII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xml:space="preserve"> et </w:t>
      </w:r>
      <w:proofErr w:type="spellStart"/>
      <w:r w:rsidRPr="004212BC">
        <w:rPr>
          <w:rFonts w:ascii="Georgia" w:eastAsia="Times New Roman" w:hAnsi="Georgia" w:cs="Times New Roman"/>
          <w:color w:val="222222"/>
          <w:sz w:val="24"/>
          <w:szCs w:val="24"/>
          <w:lang w:eastAsia="fr-FR"/>
        </w:rPr>
        <w:t>XIII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siècle</w:t>
      </w:r>
      <w:proofErr w:type="spellEnd"/>
      <w:r w:rsidRPr="004212BC">
        <w:rPr>
          <w:rFonts w:ascii="Georgia" w:eastAsia="Times New Roman" w:hAnsi="Georgia" w:cs="Times New Roman"/>
          <w:color w:val="222222"/>
          <w:sz w:val="24"/>
          <w:szCs w:val="24"/>
          <w:lang w:eastAsia="fr-FR"/>
        </w:rPr>
        <w:t xml:space="preserve">, inscrit sur la bannière de couleur écarlate parsemée de flammes d'or </w:t>
      </w:r>
      <w:proofErr w:type="gramStart"/>
      <w:r w:rsidRPr="004212BC">
        <w:rPr>
          <w:rFonts w:ascii="Georgia" w:eastAsia="Times New Roman" w:hAnsi="Georgia" w:cs="Times New Roman"/>
          <w:color w:val="222222"/>
          <w:sz w:val="24"/>
          <w:szCs w:val="24"/>
          <w:lang w:eastAsia="fr-FR"/>
        </w:rPr>
        <w:t>du fameux</w:t>
      </w:r>
      <w:proofErr w:type="gramEnd"/>
      <w:r w:rsidRPr="004212BC">
        <w:rPr>
          <w:rFonts w:ascii="Georgia" w:eastAsia="Times New Roman" w:hAnsi="Georgia" w:cs="Times New Roman"/>
          <w:color w:val="222222"/>
          <w:sz w:val="24"/>
          <w:szCs w:val="24"/>
          <w:lang w:eastAsia="fr-FR"/>
        </w:rPr>
        <w:t xml:space="preserve"> oriflamme de Saint-Denis. "Montjoie saint Denis" devient la devise du royaume de France, qui se place ainsi sous la protection du saint tutélaire du royaume : </w:t>
      </w:r>
      <w:hyperlink r:id="rId16" w:history="1">
        <w:r w:rsidRPr="004212BC">
          <w:rPr>
            <w:rFonts w:ascii="Georgia" w:eastAsia="Times New Roman" w:hAnsi="Georgia" w:cs="Times New Roman"/>
            <w:b/>
            <w:bCs/>
            <w:color w:val="0000FF"/>
            <w:sz w:val="24"/>
            <w:szCs w:val="24"/>
            <w:u w:val="single"/>
            <w:lang w:eastAsia="fr-FR"/>
          </w:rPr>
          <w:t>saint Denis</w:t>
        </w:r>
      </w:hyperlink>
      <w:r w:rsidRPr="004212BC">
        <w:rPr>
          <w:rFonts w:ascii="Georgia" w:eastAsia="Times New Roman" w:hAnsi="Georgia" w:cs="Times New Roman"/>
          <w:color w:val="222222"/>
          <w:sz w:val="24"/>
          <w:szCs w:val="24"/>
          <w:lang w:eastAsia="fr-FR"/>
        </w:rPr>
        <w:t>. Cet étendard est une belle image de l'union personnelle entre l'abbaye, le saint patron et le roi. Cette enseigne était systématiquement levée en temps de guerre par les souverains qui venaient la recueillir des mains de l'abbé sur l'autel des saints martyrs. Elle est un des objets majeurs de l'épopée médiévale autour duquel se forme un premier sentiment national. Une copie subsiste dans la basilique.</w:t>
      </w:r>
      <w:r w:rsidRPr="004212BC">
        <w:rPr>
          <w:rFonts w:ascii="Georgia" w:eastAsia="Times New Roman" w:hAnsi="Georgia" w:cs="Times New Roman"/>
          <w:color w:val="222222"/>
          <w:sz w:val="24"/>
          <w:szCs w:val="24"/>
          <w:lang w:eastAsia="fr-FR"/>
        </w:rPr>
        <w:br/>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64860130" wp14:editId="03E86905">
            <wp:extent cx="1426210" cy="2456815"/>
            <wp:effectExtent l="0" t="0" r="2540" b="635"/>
            <wp:docPr id="5" name="Image 5" descr="Saint Louis prend l'oriflamme à Saint-Denis, en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int Louis prend l'oriflamme à Saint-Denis, en 12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6210" cy="245681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Saint Louis prend l'oriflamme à Saint-Denis, en 1248</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La guerre de Cent Ans, les guerres de Religion, les troubles politiques contribuent au déclin de l'abbaye royale de Saint-Denis bien avant que la Révolution ne le précipite. En 1793, les révolutionnaires s'attaquent aux symboles de la monarchie mais la basilique échappe à la destruction totale. En 1806, Napoléon I</w:t>
      </w:r>
      <w:r w:rsidRPr="004212BC">
        <w:rPr>
          <w:rFonts w:ascii="Georgia" w:eastAsia="Times New Roman" w:hAnsi="Georgia" w:cs="Times New Roman"/>
          <w:color w:val="222222"/>
          <w:sz w:val="24"/>
          <w:szCs w:val="24"/>
          <w:vertAlign w:val="superscript"/>
          <w:lang w:eastAsia="fr-FR"/>
        </w:rPr>
        <w:t>er</w:t>
      </w:r>
      <w:r w:rsidRPr="004212BC">
        <w:rPr>
          <w:rFonts w:ascii="Georgia" w:eastAsia="Times New Roman" w:hAnsi="Georgia" w:cs="Times New Roman"/>
          <w:color w:val="222222"/>
          <w:sz w:val="24"/>
          <w:szCs w:val="24"/>
          <w:lang w:eastAsia="fr-FR"/>
        </w:rPr>
        <w:t xml:space="preserve"> ordonne la restauration du bâtiment. Puis Louis XVIII restitue à </w:t>
      </w:r>
      <w:proofErr w:type="gramStart"/>
      <w:r w:rsidRPr="004212BC">
        <w:rPr>
          <w:rFonts w:ascii="Georgia" w:eastAsia="Times New Roman" w:hAnsi="Georgia" w:cs="Times New Roman"/>
          <w:color w:val="222222"/>
          <w:sz w:val="24"/>
          <w:szCs w:val="24"/>
          <w:lang w:eastAsia="fr-FR"/>
        </w:rPr>
        <w:t>l'abbatiale</w:t>
      </w:r>
      <w:proofErr w:type="gramEnd"/>
      <w:r w:rsidRPr="004212BC">
        <w:rPr>
          <w:rFonts w:ascii="Georgia" w:eastAsia="Times New Roman" w:hAnsi="Georgia" w:cs="Times New Roman"/>
          <w:color w:val="222222"/>
          <w:sz w:val="24"/>
          <w:szCs w:val="24"/>
          <w:lang w:eastAsia="fr-FR"/>
        </w:rPr>
        <w:t xml:space="preserve"> son rôle de nécropole. Les </w:t>
      </w:r>
      <w:hyperlink r:id="rId18" w:history="1">
        <w:r w:rsidRPr="004212BC">
          <w:rPr>
            <w:rFonts w:ascii="Georgia" w:eastAsia="Times New Roman" w:hAnsi="Georgia" w:cs="Times New Roman"/>
            <w:b/>
            <w:bCs/>
            <w:color w:val="0000FF"/>
            <w:sz w:val="24"/>
            <w:szCs w:val="24"/>
            <w:u w:val="single"/>
            <w:lang w:eastAsia="fr-FR"/>
          </w:rPr>
          <w:t>travaux de restauration</w:t>
        </w:r>
      </w:hyperlink>
      <w:r w:rsidRPr="004212BC">
        <w:rPr>
          <w:rFonts w:ascii="Georgia" w:eastAsia="Times New Roman" w:hAnsi="Georgia" w:cs="Times New Roman"/>
          <w:color w:val="222222"/>
          <w:sz w:val="24"/>
          <w:szCs w:val="24"/>
          <w:lang w:eastAsia="fr-FR"/>
        </w:rPr>
        <w:t> se poursuivent tout au long du XIX</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 et sont dirigés par les </w:t>
      </w:r>
      <w:hyperlink r:id="rId19" w:history="1">
        <w:r w:rsidRPr="004212BC">
          <w:rPr>
            <w:rFonts w:ascii="Georgia" w:eastAsia="Times New Roman" w:hAnsi="Georgia" w:cs="Times New Roman"/>
            <w:b/>
            <w:bCs/>
            <w:color w:val="0000FF"/>
            <w:sz w:val="24"/>
            <w:szCs w:val="24"/>
            <w:u w:val="single"/>
            <w:lang w:eastAsia="fr-FR"/>
          </w:rPr>
          <w:t xml:space="preserve">architectes </w:t>
        </w:r>
        <w:proofErr w:type="spellStart"/>
        <w:r w:rsidRPr="004212BC">
          <w:rPr>
            <w:rFonts w:ascii="Georgia" w:eastAsia="Times New Roman" w:hAnsi="Georgia" w:cs="Times New Roman"/>
            <w:b/>
            <w:bCs/>
            <w:color w:val="0000FF"/>
            <w:sz w:val="24"/>
            <w:szCs w:val="24"/>
            <w:u w:val="single"/>
            <w:lang w:eastAsia="fr-FR"/>
          </w:rPr>
          <w:t>Debret</w:t>
        </w:r>
        <w:proofErr w:type="spellEnd"/>
      </w:hyperlink>
      <w:r w:rsidRPr="004212BC">
        <w:rPr>
          <w:rFonts w:ascii="Georgia" w:eastAsia="Times New Roman" w:hAnsi="Georgia" w:cs="Times New Roman"/>
          <w:color w:val="222222"/>
          <w:sz w:val="24"/>
          <w:szCs w:val="24"/>
          <w:lang w:eastAsia="fr-FR"/>
        </w:rPr>
        <w:t> puis </w:t>
      </w:r>
      <w:proofErr w:type="spellStart"/>
      <w:r w:rsidRPr="004212BC">
        <w:rPr>
          <w:rFonts w:ascii="Georgia" w:eastAsia="Times New Roman" w:hAnsi="Georgia" w:cs="Times New Roman"/>
          <w:color w:val="222222"/>
          <w:sz w:val="24"/>
          <w:szCs w:val="24"/>
          <w:lang w:eastAsia="fr-FR"/>
        </w:rPr>
        <w:fldChar w:fldCharType="begin"/>
      </w:r>
      <w:r w:rsidRPr="004212BC">
        <w:rPr>
          <w:rFonts w:ascii="Georgia" w:eastAsia="Times New Roman" w:hAnsi="Georgia" w:cs="Times New Roman"/>
          <w:color w:val="222222"/>
          <w:sz w:val="24"/>
          <w:szCs w:val="24"/>
          <w:lang w:eastAsia="fr-FR"/>
        </w:rPr>
        <w:instrText xml:space="preserve"> HYPERLINK "http://www.tourisme93.com/basilique/viollet-le-duc.html" </w:instrText>
      </w:r>
      <w:r w:rsidRPr="004212BC">
        <w:rPr>
          <w:rFonts w:ascii="Georgia" w:eastAsia="Times New Roman" w:hAnsi="Georgia" w:cs="Times New Roman"/>
          <w:color w:val="222222"/>
          <w:sz w:val="24"/>
          <w:szCs w:val="24"/>
          <w:lang w:eastAsia="fr-FR"/>
        </w:rPr>
        <w:fldChar w:fldCharType="separate"/>
      </w:r>
      <w:r w:rsidRPr="004212BC">
        <w:rPr>
          <w:rFonts w:ascii="Georgia" w:eastAsia="Times New Roman" w:hAnsi="Georgia" w:cs="Times New Roman"/>
          <w:b/>
          <w:bCs/>
          <w:color w:val="0000FF"/>
          <w:sz w:val="24"/>
          <w:szCs w:val="24"/>
          <w:u w:val="single"/>
          <w:lang w:eastAsia="fr-FR"/>
        </w:rPr>
        <w:t>Viollet-le-Duc</w:t>
      </w:r>
      <w:r w:rsidRPr="004212BC">
        <w:rPr>
          <w:rFonts w:ascii="Georgia" w:eastAsia="Times New Roman" w:hAnsi="Georgia" w:cs="Times New Roman"/>
          <w:color w:val="222222"/>
          <w:sz w:val="24"/>
          <w:szCs w:val="24"/>
          <w:lang w:eastAsia="fr-FR"/>
        </w:rPr>
        <w:fldChar w:fldCharType="end"/>
      </w:r>
      <w:r w:rsidRPr="004212BC">
        <w:rPr>
          <w:rFonts w:ascii="Georgia" w:eastAsia="Times New Roman" w:hAnsi="Georgia" w:cs="Times New Roman"/>
          <w:color w:val="222222"/>
          <w:sz w:val="24"/>
          <w:szCs w:val="24"/>
          <w:lang w:eastAsia="fr-FR"/>
        </w:rPr>
        <w:t>à</w:t>
      </w:r>
      <w:proofErr w:type="spellEnd"/>
      <w:r w:rsidRPr="004212BC">
        <w:rPr>
          <w:rFonts w:ascii="Georgia" w:eastAsia="Times New Roman" w:hAnsi="Georgia" w:cs="Times New Roman"/>
          <w:color w:val="222222"/>
          <w:sz w:val="24"/>
          <w:szCs w:val="24"/>
          <w:lang w:eastAsia="fr-FR"/>
        </w:rPr>
        <w:t xml:space="preserve"> partir de 1846.</w:t>
      </w:r>
    </w:p>
    <w:p w:rsidR="004E5761" w:rsidRDefault="004E5761"/>
    <w:p w:rsidR="004212BC" w:rsidRDefault="004212BC"/>
    <w:p w:rsidR="004212BC" w:rsidRPr="004212BC" w:rsidRDefault="004212BC" w:rsidP="004212BC">
      <w:pPr>
        <w:spacing w:before="100" w:beforeAutospacing="1" w:after="100" w:afterAutospacing="1" w:line="240" w:lineRule="auto"/>
        <w:outlineLvl w:val="0"/>
        <w:rPr>
          <w:rFonts w:ascii="Times New Roman" w:eastAsia="Times New Roman" w:hAnsi="Times New Roman" w:cs="Times New Roman"/>
          <w:b/>
          <w:bCs/>
          <w:color w:val="6D6655"/>
          <w:kern w:val="36"/>
          <w:sz w:val="48"/>
          <w:szCs w:val="48"/>
          <w:lang w:eastAsia="fr-FR"/>
        </w:rPr>
      </w:pPr>
      <w:r w:rsidRPr="004212BC">
        <w:rPr>
          <w:rFonts w:ascii="Times New Roman" w:eastAsia="Times New Roman" w:hAnsi="Times New Roman" w:cs="Times New Roman"/>
          <w:b/>
          <w:bCs/>
          <w:color w:val="6D6655"/>
          <w:kern w:val="36"/>
          <w:sz w:val="48"/>
          <w:szCs w:val="48"/>
          <w:lang w:eastAsia="fr-FR"/>
        </w:rPr>
        <w:t>Une architecture novatrice</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La construction de la basilique s'organise, au cours des siècles, autour de la tombe de saint Denis. Les différentes architectures qui se sont succédé en ces lieux du V</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au XIII</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 l'église carolingienne, </w:t>
      </w:r>
      <w:hyperlink r:id="rId20" w:history="1">
        <w:r w:rsidRPr="004212BC">
          <w:rPr>
            <w:rFonts w:ascii="inherit" w:eastAsia="Times New Roman" w:hAnsi="inherit" w:cs="Times New Roman"/>
            <w:b/>
            <w:bCs/>
            <w:color w:val="0000FF"/>
            <w:sz w:val="24"/>
            <w:szCs w:val="24"/>
            <w:u w:val="single"/>
            <w:lang w:eastAsia="fr-FR"/>
          </w:rPr>
          <w:t>la basilique de Suger</w:t>
        </w:r>
      </w:hyperlink>
      <w:r w:rsidRPr="004212BC">
        <w:rPr>
          <w:rFonts w:ascii="inherit" w:eastAsia="Times New Roman" w:hAnsi="inherit" w:cs="Times New Roman"/>
          <w:color w:val="222222"/>
          <w:sz w:val="24"/>
          <w:szCs w:val="24"/>
          <w:lang w:eastAsia="fr-FR"/>
        </w:rPr>
        <w:t> et </w:t>
      </w:r>
      <w:hyperlink r:id="rId21" w:history="1">
        <w:r w:rsidRPr="004212BC">
          <w:rPr>
            <w:rFonts w:ascii="inherit" w:eastAsia="Times New Roman" w:hAnsi="inherit" w:cs="Times New Roman"/>
            <w:b/>
            <w:bCs/>
            <w:color w:val="0000FF"/>
            <w:sz w:val="24"/>
            <w:szCs w:val="24"/>
            <w:u w:val="single"/>
            <w:lang w:eastAsia="fr-FR"/>
          </w:rPr>
          <w:t>l'immense vaisseau de Saint Louis</w:t>
        </w:r>
      </w:hyperlink>
      <w:r w:rsidRPr="004212BC">
        <w:rPr>
          <w:rFonts w:ascii="inherit" w:eastAsia="Times New Roman" w:hAnsi="inherit" w:cs="Times New Roman"/>
          <w:color w:val="222222"/>
          <w:sz w:val="24"/>
          <w:szCs w:val="24"/>
          <w:lang w:eastAsia="fr-FR"/>
        </w:rPr>
        <w:t> furent toutes considérées comme des chefs-d'œuvre novateurs en leur temps.</w:t>
      </w:r>
    </w:p>
    <w:p w:rsidR="004212BC" w:rsidRPr="004212BC" w:rsidRDefault="004212BC" w:rsidP="004212BC">
      <w:pPr>
        <w:spacing w:before="100" w:beforeAutospacing="1" w:after="100" w:afterAutospacing="1" w:line="240" w:lineRule="auto"/>
        <w:outlineLvl w:val="1"/>
        <w:rPr>
          <w:rFonts w:ascii="Georgia" w:eastAsia="Times New Roman" w:hAnsi="Georgia" w:cs="Times New Roman"/>
          <w:b/>
          <w:bCs/>
          <w:color w:val="222222"/>
          <w:sz w:val="36"/>
          <w:szCs w:val="36"/>
          <w:lang w:eastAsia="fr-FR"/>
        </w:rPr>
      </w:pPr>
      <w:r w:rsidRPr="004212BC">
        <w:rPr>
          <w:rFonts w:ascii="Georgia" w:eastAsia="Times New Roman" w:hAnsi="Georgia" w:cs="Times New Roman"/>
          <w:b/>
          <w:bCs/>
          <w:color w:val="222222"/>
          <w:sz w:val="36"/>
          <w:szCs w:val="36"/>
          <w:lang w:eastAsia="fr-FR"/>
        </w:rPr>
        <w:t>Saint Denis et la crypte archéologique</w:t>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2859EA89" wp14:editId="1C8747D0">
            <wp:extent cx="3329940" cy="2238375"/>
            <wp:effectExtent l="0" t="0" r="3810" b="9525"/>
            <wp:docPr id="6" name="Image 6" descr="Crypte archéologique avec la fosse de Denis. P.Cadet © C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ypte archéologique avec la fosse de Denis. P.Cadet © CMN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9940" cy="223837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Crypte archéologique avec la fosse de Denis. </w:t>
      </w:r>
      <w:proofErr w:type="spellStart"/>
      <w:r w:rsidRPr="004212BC">
        <w:rPr>
          <w:rFonts w:ascii="Georgia" w:eastAsia="Times New Roman" w:hAnsi="Georgia" w:cs="Times New Roman"/>
          <w:i/>
          <w:iCs/>
          <w:color w:val="222222"/>
          <w:sz w:val="18"/>
          <w:szCs w:val="18"/>
          <w:lang w:eastAsia="fr-FR"/>
        </w:rPr>
        <w:t>P.Cadet</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 xml:space="preserve">La riche et très influente noble </w:t>
      </w:r>
      <w:proofErr w:type="spellStart"/>
      <w:r w:rsidRPr="004212BC">
        <w:rPr>
          <w:rFonts w:ascii="Georgia" w:eastAsia="Times New Roman" w:hAnsi="Georgia" w:cs="Times New Roman"/>
          <w:color w:val="222222"/>
          <w:sz w:val="24"/>
          <w:szCs w:val="24"/>
          <w:lang w:eastAsia="fr-FR"/>
        </w:rPr>
        <w:t>parisienne</w:t>
      </w:r>
      <w:proofErr w:type="gramStart"/>
      <w:r w:rsidRPr="004212BC">
        <w:rPr>
          <w:rFonts w:ascii="Georgia" w:eastAsia="Times New Roman" w:hAnsi="Georgia" w:cs="Times New Roman"/>
          <w:color w:val="222222"/>
          <w:sz w:val="24"/>
          <w:szCs w:val="24"/>
          <w:lang w:eastAsia="fr-FR"/>
        </w:rPr>
        <w:t>,</w:t>
      </w:r>
      <w:r w:rsidRPr="004212BC">
        <w:rPr>
          <w:rFonts w:ascii="Georgia" w:eastAsia="Times New Roman" w:hAnsi="Georgia" w:cs="Times New Roman"/>
          <w:b/>
          <w:bCs/>
          <w:color w:val="222222"/>
          <w:sz w:val="24"/>
          <w:szCs w:val="24"/>
          <w:lang w:eastAsia="fr-FR"/>
        </w:rPr>
        <w:t>sainte</w:t>
      </w:r>
      <w:proofErr w:type="spellEnd"/>
      <w:proofErr w:type="gramEnd"/>
      <w:r w:rsidRPr="004212BC">
        <w:rPr>
          <w:rFonts w:ascii="Georgia" w:eastAsia="Times New Roman" w:hAnsi="Georgia" w:cs="Times New Roman"/>
          <w:b/>
          <w:bCs/>
          <w:color w:val="222222"/>
          <w:sz w:val="24"/>
          <w:szCs w:val="24"/>
          <w:lang w:eastAsia="fr-FR"/>
        </w:rPr>
        <w:t xml:space="preserve"> Geneviève</w:t>
      </w:r>
      <w:r w:rsidRPr="004212BC">
        <w:rPr>
          <w:rFonts w:ascii="Georgia" w:eastAsia="Times New Roman" w:hAnsi="Georgia" w:cs="Times New Roman"/>
          <w:color w:val="222222"/>
          <w:sz w:val="24"/>
          <w:szCs w:val="24"/>
          <w:lang w:eastAsia="fr-FR"/>
        </w:rPr>
        <w:t>, très attachée à saint Denis, fait sans doute construire en 475, sans qu'on puisse l'affirmer, un premier bâtiment de 20m de long sur 9m de large, dont il subsiste aujourd'hui quelques murs de fondation. La volonté de nombreux aristocrates de se faire inhumer auprès de saint Denis entraîne l'agrandissement, au VI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et VII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siècles, de la basilique.</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Au VIII</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à l'occasion de son sacre, </w:t>
      </w:r>
      <w:hyperlink r:id="rId23" w:history="1">
        <w:r w:rsidRPr="004212BC">
          <w:rPr>
            <w:rFonts w:ascii="inherit" w:eastAsia="Times New Roman" w:hAnsi="inherit" w:cs="Times New Roman"/>
            <w:b/>
            <w:bCs/>
            <w:color w:val="0000FF"/>
            <w:sz w:val="24"/>
            <w:szCs w:val="24"/>
            <w:u w:val="single"/>
            <w:lang w:eastAsia="fr-FR"/>
          </w:rPr>
          <w:t>Pépin le Bref </w:t>
        </w:r>
      </w:hyperlink>
      <w:r w:rsidRPr="004212BC">
        <w:rPr>
          <w:rFonts w:ascii="inherit" w:eastAsia="Times New Roman" w:hAnsi="inherit" w:cs="Times New Roman"/>
          <w:color w:val="222222"/>
          <w:sz w:val="24"/>
          <w:szCs w:val="24"/>
          <w:lang w:eastAsia="fr-FR"/>
        </w:rPr>
        <w:t>décide la reconstruction de l'édifice à la manière des édifices romains de type basilique. On peut voir aujourd'hui, dans l'immense crypte de la basilique, riche de l'histoire la plus ancienne de Saint-Denis, une fosse qui conserve le souvenir de l'emplacement </w:t>
      </w:r>
      <w:r w:rsidRPr="004212BC">
        <w:rPr>
          <w:rFonts w:ascii="inherit" w:eastAsia="Times New Roman" w:hAnsi="inherit" w:cs="Times New Roman"/>
          <w:b/>
          <w:bCs/>
          <w:color w:val="222222"/>
          <w:sz w:val="24"/>
          <w:szCs w:val="24"/>
          <w:lang w:eastAsia="fr-FR"/>
        </w:rPr>
        <w:t>de la tombe et des reliques</w:t>
      </w:r>
      <w:r w:rsidRPr="004212BC">
        <w:rPr>
          <w:rFonts w:ascii="inherit" w:eastAsia="Times New Roman" w:hAnsi="inherit" w:cs="Times New Roman"/>
          <w:color w:val="222222"/>
          <w:sz w:val="24"/>
          <w:szCs w:val="24"/>
          <w:lang w:eastAsia="fr-FR"/>
        </w:rPr>
        <w:t> de saint Denis et de ses deux compagnons de martyr, installés à cet endroit jusqu'au XII</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Cette fosse est le centre de tous les édifices construits, de la première chapelle, du IV</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ou V</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 jusqu'à l'abbatiale du XIII</w:t>
      </w:r>
      <w:r w:rsidRPr="004212BC">
        <w:rPr>
          <w:rFonts w:ascii="inherit" w:eastAsia="Times New Roman" w:hAnsi="inherit" w:cs="Times New Roman"/>
          <w:color w:val="222222"/>
          <w:sz w:val="24"/>
          <w:szCs w:val="24"/>
          <w:vertAlign w:val="superscript"/>
          <w:lang w:eastAsia="fr-FR"/>
        </w:rPr>
        <w:t>e</w:t>
      </w:r>
      <w:r w:rsidRPr="004212BC">
        <w:rPr>
          <w:rFonts w:ascii="inherit" w:eastAsia="Times New Roman" w:hAnsi="inherit" w:cs="Times New Roman"/>
          <w:color w:val="222222"/>
          <w:sz w:val="24"/>
          <w:szCs w:val="24"/>
          <w:lang w:eastAsia="fr-FR"/>
        </w:rPr>
        <w:t> siècle.</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color w:val="222222"/>
          <w:sz w:val="24"/>
          <w:szCs w:val="24"/>
          <w:lang w:eastAsia="fr-FR"/>
        </w:rPr>
        <w:t>Les amoureux de </w:t>
      </w:r>
      <w:r w:rsidRPr="004212BC">
        <w:rPr>
          <w:rFonts w:ascii="inherit" w:eastAsia="Times New Roman" w:hAnsi="inherit" w:cs="Times New Roman"/>
          <w:b/>
          <w:bCs/>
          <w:color w:val="222222"/>
          <w:sz w:val="24"/>
          <w:szCs w:val="24"/>
          <w:lang w:eastAsia="fr-FR"/>
        </w:rPr>
        <w:t>l'art roman</w:t>
      </w:r>
      <w:r w:rsidRPr="004212BC">
        <w:rPr>
          <w:rFonts w:ascii="inherit" w:eastAsia="Times New Roman" w:hAnsi="inherit" w:cs="Times New Roman"/>
          <w:color w:val="222222"/>
          <w:sz w:val="24"/>
          <w:szCs w:val="24"/>
          <w:lang w:eastAsia="fr-FR"/>
        </w:rPr>
        <w:t> trouveront aussi, dans la crypte de Saint-Denis, un des rares témoignages de cet art en Ile-de-France. Cet espace conserve plusieurs chapiteaux historiés, notamment dédiés à la vie de saint Benoît, et des chapiteaux à décor de feuillages. Sa massivité a servi de point d'appui au nouveau chevet supérieur </w:t>
      </w:r>
      <w:hyperlink r:id="rId24" w:history="1">
        <w:r w:rsidRPr="004212BC">
          <w:rPr>
            <w:rFonts w:ascii="inherit" w:eastAsia="Times New Roman" w:hAnsi="inherit" w:cs="Times New Roman"/>
            <w:b/>
            <w:bCs/>
            <w:color w:val="0000FF"/>
            <w:sz w:val="24"/>
            <w:szCs w:val="24"/>
            <w:u w:val="single"/>
            <w:lang w:eastAsia="fr-FR"/>
          </w:rPr>
          <w:t>que le célèbre abbé de Saint-Denis, Suger</w:t>
        </w:r>
      </w:hyperlink>
      <w:r w:rsidRPr="004212BC">
        <w:rPr>
          <w:rFonts w:ascii="inherit" w:eastAsia="Times New Roman" w:hAnsi="inherit" w:cs="Times New Roman"/>
          <w:color w:val="222222"/>
          <w:sz w:val="24"/>
          <w:szCs w:val="24"/>
          <w:lang w:eastAsia="fr-FR"/>
        </w:rPr>
        <w:t>, crée dès 1140.</w:t>
      </w:r>
    </w:p>
    <w:p w:rsidR="004212BC" w:rsidRPr="004212BC" w:rsidRDefault="004212BC" w:rsidP="004212BC">
      <w:pPr>
        <w:spacing w:before="100" w:beforeAutospacing="1" w:after="100" w:afterAutospacing="1" w:line="240" w:lineRule="auto"/>
        <w:jc w:val="center"/>
        <w:rPr>
          <w:rFonts w:ascii="inherit" w:eastAsia="Times New Roman" w:hAnsi="inherit" w:cs="Times New Roman"/>
          <w:color w:val="222222"/>
          <w:sz w:val="24"/>
          <w:szCs w:val="24"/>
          <w:lang w:eastAsia="fr-FR"/>
        </w:rPr>
      </w:pPr>
      <w:r w:rsidRPr="004212BC">
        <w:rPr>
          <w:rFonts w:ascii="inherit" w:eastAsia="Times New Roman" w:hAnsi="inherit" w:cs="Times New Roman"/>
          <w:noProof/>
          <w:color w:val="222222"/>
          <w:sz w:val="24"/>
          <w:szCs w:val="24"/>
          <w:lang w:eastAsia="fr-FR"/>
        </w:rPr>
        <w:drawing>
          <wp:inline distT="0" distB="0" distL="0" distR="0" wp14:anchorId="17AEC624" wp14:editId="26F4092E">
            <wp:extent cx="5151755" cy="2231390"/>
            <wp:effectExtent l="0" t="0" r="0" b="0"/>
            <wp:docPr id="7" name="Image 7" descr="A gauche, crypte de Suger, avec ses chapelles rayonnantes. Cette crypte est encore romane. P.Cadet © CMN. A droite, exemple de chapiteau historié de la crypte. Chapiteau dédié à la vie de saint-Benoît. Benoît vécut en ermite grâce au soutien du moine Romanus qui lui apportait quotidiennement de quoi se nourrir. Ici, le puit représente la grotte dans laquelle Benoît se retira. On distingue une corde et sa poulie, un panier et du pain. C.Rose © C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gauche, crypte de Suger, avec ses chapelles rayonnantes. Cette crypte est encore romane. P.Cadet © CMN. A droite, exemple de chapiteau historié de la crypte. Chapiteau dédié à la vie de saint-Benoît. Benoît vécut en ermite grâce au soutien du moine Romanus qui lui apportait quotidiennement de quoi se nourrir. Ici, le puit représente la grotte dans laquelle Benoît se retira. On distingue une corde et sa poulie, un panier et du pain. C.Rose © CMN.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51755" cy="2231390"/>
                    </a:xfrm>
                    <a:prstGeom prst="rect">
                      <a:avLst/>
                    </a:prstGeom>
                    <a:noFill/>
                    <a:ln>
                      <a:noFill/>
                    </a:ln>
                  </pic:spPr>
                </pic:pic>
              </a:graphicData>
            </a:graphic>
          </wp:inline>
        </w:drawing>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i/>
          <w:iCs/>
          <w:color w:val="222222"/>
          <w:sz w:val="24"/>
          <w:szCs w:val="24"/>
          <w:lang w:eastAsia="fr-FR"/>
        </w:rPr>
        <w:t xml:space="preserve">A gauche, crypte de Suger, avec ses chapelles rayonnantes. Cette crypte est encore romane. </w:t>
      </w:r>
      <w:proofErr w:type="spellStart"/>
      <w:r w:rsidRPr="004212BC">
        <w:rPr>
          <w:rFonts w:ascii="inherit" w:eastAsia="Times New Roman" w:hAnsi="inherit" w:cs="Times New Roman"/>
          <w:i/>
          <w:iCs/>
          <w:color w:val="222222"/>
          <w:sz w:val="24"/>
          <w:szCs w:val="24"/>
          <w:lang w:eastAsia="fr-FR"/>
        </w:rPr>
        <w:t>P.Cadet</w:t>
      </w:r>
      <w:proofErr w:type="spellEnd"/>
      <w:r w:rsidRPr="004212BC">
        <w:rPr>
          <w:rFonts w:ascii="inherit" w:eastAsia="Times New Roman" w:hAnsi="inherit" w:cs="Times New Roman"/>
          <w:i/>
          <w:iCs/>
          <w:color w:val="222222"/>
          <w:sz w:val="24"/>
          <w:szCs w:val="24"/>
          <w:lang w:eastAsia="fr-FR"/>
        </w:rPr>
        <w:t xml:space="preserve"> © CMN. A droite, exemple de chapiteau historié de la crypte. Chapiteau dédié à la vie de </w:t>
      </w:r>
      <w:proofErr w:type="spellStart"/>
      <w:r w:rsidRPr="004212BC">
        <w:rPr>
          <w:rFonts w:ascii="inherit" w:eastAsia="Times New Roman" w:hAnsi="inherit" w:cs="Times New Roman"/>
          <w:i/>
          <w:iCs/>
          <w:color w:val="222222"/>
          <w:sz w:val="24"/>
          <w:szCs w:val="24"/>
          <w:lang w:eastAsia="fr-FR"/>
        </w:rPr>
        <w:t>saint-Benoît</w:t>
      </w:r>
      <w:proofErr w:type="spellEnd"/>
      <w:r w:rsidRPr="004212BC">
        <w:rPr>
          <w:rFonts w:ascii="inherit" w:eastAsia="Times New Roman" w:hAnsi="inherit" w:cs="Times New Roman"/>
          <w:i/>
          <w:iCs/>
          <w:color w:val="222222"/>
          <w:sz w:val="24"/>
          <w:szCs w:val="24"/>
          <w:lang w:eastAsia="fr-FR"/>
        </w:rPr>
        <w:t xml:space="preserve">. Benoît vécut en ermite grâce au soutien du moine </w:t>
      </w:r>
      <w:proofErr w:type="spellStart"/>
      <w:r w:rsidRPr="004212BC">
        <w:rPr>
          <w:rFonts w:ascii="inherit" w:eastAsia="Times New Roman" w:hAnsi="inherit" w:cs="Times New Roman"/>
          <w:i/>
          <w:iCs/>
          <w:color w:val="222222"/>
          <w:sz w:val="24"/>
          <w:szCs w:val="24"/>
          <w:lang w:eastAsia="fr-FR"/>
        </w:rPr>
        <w:t>Romanus</w:t>
      </w:r>
      <w:proofErr w:type="spellEnd"/>
      <w:r w:rsidRPr="004212BC">
        <w:rPr>
          <w:rFonts w:ascii="inherit" w:eastAsia="Times New Roman" w:hAnsi="inherit" w:cs="Times New Roman"/>
          <w:i/>
          <w:iCs/>
          <w:color w:val="222222"/>
          <w:sz w:val="24"/>
          <w:szCs w:val="24"/>
          <w:lang w:eastAsia="fr-FR"/>
        </w:rPr>
        <w:t xml:space="preserve"> qui lui apportait quotidiennement de quoi se nourrir. Ici, le puits représente la grotte dans laquelle Benoît se retira. On distingue une corde et sa poulie, un panier et du pain. </w:t>
      </w:r>
      <w:proofErr w:type="spellStart"/>
      <w:r w:rsidRPr="004212BC">
        <w:rPr>
          <w:rFonts w:ascii="inherit" w:eastAsia="Times New Roman" w:hAnsi="inherit" w:cs="Times New Roman"/>
          <w:i/>
          <w:iCs/>
          <w:color w:val="222222"/>
          <w:sz w:val="24"/>
          <w:szCs w:val="24"/>
          <w:lang w:eastAsia="fr-FR"/>
        </w:rPr>
        <w:t>C.Rose</w:t>
      </w:r>
      <w:proofErr w:type="spellEnd"/>
      <w:r w:rsidRPr="004212BC">
        <w:rPr>
          <w:rFonts w:ascii="inherit" w:eastAsia="Times New Roman" w:hAnsi="inherit" w:cs="Times New Roman"/>
          <w:i/>
          <w:iCs/>
          <w:color w:val="222222"/>
          <w:sz w:val="24"/>
          <w:szCs w:val="24"/>
          <w:lang w:eastAsia="fr-FR"/>
        </w:rPr>
        <w:t xml:space="preserve"> © CMN.</w:t>
      </w:r>
    </w:p>
    <w:p w:rsidR="004212BC" w:rsidRPr="004212BC" w:rsidRDefault="004212BC" w:rsidP="004212BC">
      <w:pPr>
        <w:spacing w:before="100" w:beforeAutospacing="1" w:after="100" w:afterAutospacing="1" w:line="240" w:lineRule="auto"/>
        <w:outlineLvl w:val="0"/>
        <w:rPr>
          <w:rFonts w:ascii="Times New Roman" w:eastAsia="Times New Roman" w:hAnsi="Times New Roman" w:cs="Times New Roman"/>
          <w:b/>
          <w:bCs/>
          <w:color w:val="6D6655"/>
          <w:kern w:val="36"/>
          <w:sz w:val="48"/>
          <w:szCs w:val="48"/>
          <w:lang w:eastAsia="fr-FR"/>
        </w:rPr>
      </w:pPr>
      <w:r w:rsidRPr="004212BC">
        <w:rPr>
          <w:rFonts w:ascii="Times New Roman" w:eastAsia="Times New Roman" w:hAnsi="Times New Roman" w:cs="Times New Roman"/>
          <w:b/>
          <w:bCs/>
          <w:color w:val="6D6655"/>
          <w:kern w:val="36"/>
          <w:sz w:val="48"/>
          <w:szCs w:val="48"/>
          <w:lang w:eastAsia="fr-FR"/>
        </w:rPr>
        <w:t>L'architecture gothique rayonnante</w:t>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571979BA" wp14:editId="075FC62B">
            <wp:extent cx="2381250" cy="3002280"/>
            <wp:effectExtent l="0" t="0" r="0" b="7620"/>
            <wp:docPr id="8" name="Image 8" descr="Vue de la nef et du choeur de l'abbatiale. On distingue les colonnettes engagées des piliers. P.Lemaître  © C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ue de la nef et du choeur de l'abbatiale. On distingue les colonnettes engagées des piliers. P.Lemaître  © CM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0" cy="3002280"/>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Vue de la nef et du </w:t>
      </w:r>
      <w:proofErr w:type="spellStart"/>
      <w:r w:rsidRPr="004212BC">
        <w:rPr>
          <w:rFonts w:ascii="Georgia" w:eastAsia="Times New Roman" w:hAnsi="Georgia" w:cs="Times New Roman"/>
          <w:i/>
          <w:iCs/>
          <w:color w:val="222222"/>
          <w:sz w:val="18"/>
          <w:szCs w:val="18"/>
          <w:lang w:eastAsia="fr-FR"/>
        </w:rPr>
        <w:t>choeur</w:t>
      </w:r>
      <w:proofErr w:type="spellEnd"/>
      <w:r w:rsidRPr="004212BC">
        <w:rPr>
          <w:rFonts w:ascii="Georgia" w:eastAsia="Times New Roman" w:hAnsi="Georgia" w:cs="Times New Roman"/>
          <w:i/>
          <w:iCs/>
          <w:color w:val="222222"/>
          <w:sz w:val="18"/>
          <w:szCs w:val="18"/>
          <w:lang w:eastAsia="fr-FR"/>
        </w:rPr>
        <w:t xml:space="preserve"> de l'abbatiale. On distingue les colonnettes engagées des piliers. </w:t>
      </w:r>
      <w:proofErr w:type="spellStart"/>
      <w:r w:rsidRPr="004212BC">
        <w:rPr>
          <w:rFonts w:ascii="Georgia" w:eastAsia="Times New Roman" w:hAnsi="Georgia" w:cs="Times New Roman"/>
          <w:i/>
          <w:iCs/>
          <w:color w:val="222222"/>
          <w:sz w:val="18"/>
          <w:szCs w:val="18"/>
          <w:lang w:eastAsia="fr-FR"/>
        </w:rPr>
        <w:t>P.Lemaître</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Dès 1231, Saint Louis participe financièrement à la reconstruction de l'abbatiale, œuvre majeure de l'art gothique du XIII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 Terminés en 1281, les travaux auront duré moins de cinquante ans, signe de l'immense richesse de l'abbaye. </w:t>
      </w:r>
      <w:r w:rsidRPr="004212BC">
        <w:rPr>
          <w:rFonts w:ascii="Georgia" w:eastAsia="Times New Roman" w:hAnsi="Georgia" w:cs="Times New Roman"/>
          <w:b/>
          <w:bCs/>
          <w:color w:val="222222"/>
          <w:sz w:val="24"/>
          <w:szCs w:val="24"/>
          <w:lang w:eastAsia="fr-FR"/>
        </w:rPr>
        <w:t>Pierre de Montreuil</w:t>
      </w:r>
      <w:r w:rsidRPr="004212BC">
        <w:rPr>
          <w:rFonts w:ascii="Georgia" w:eastAsia="Times New Roman" w:hAnsi="Georgia" w:cs="Times New Roman"/>
          <w:color w:val="222222"/>
          <w:sz w:val="24"/>
          <w:szCs w:val="24"/>
          <w:lang w:eastAsia="fr-FR"/>
        </w:rPr>
        <w:t>, un des principaux architectes du temps, maître d'œuvre d'une partie de Notre-Dame de Paris, du réfectoire de Saint-Germain-des-Prés, participe à ce grand chantier du siècle.</w:t>
      </w:r>
      <w:r w:rsidRPr="004212BC">
        <w:rPr>
          <w:rFonts w:ascii="Georgia" w:eastAsia="Times New Roman" w:hAnsi="Georgia" w:cs="Times New Roman"/>
          <w:color w:val="222222"/>
          <w:sz w:val="24"/>
          <w:szCs w:val="24"/>
          <w:lang w:eastAsia="fr-FR"/>
        </w:rPr>
        <w:br/>
      </w:r>
      <w:r w:rsidRPr="004212BC">
        <w:rPr>
          <w:rFonts w:ascii="Georgia" w:eastAsia="Times New Roman" w:hAnsi="Georgia" w:cs="Times New Roman"/>
          <w:color w:val="222222"/>
          <w:sz w:val="24"/>
          <w:szCs w:val="24"/>
          <w:lang w:eastAsia="fr-FR"/>
        </w:rPr>
        <w:br/>
      </w:r>
      <w:r w:rsidRPr="004212BC">
        <w:rPr>
          <w:rFonts w:ascii="Georgia" w:eastAsia="Times New Roman" w:hAnsi="Georgia" w:cs="Times New Roman"/>
          <w:b/>
          <w:bCs/>
          <w:color w:val="222222"/>
          <w:sz w:val="24"/>
          <w:szCs w:val="24"/>
          <w:lang w:eastAsia="fr-FR"/>
        </w:rPr>
        <w:t>L'impression de hauteur est très forte dans la basilique.</w:t>
      </w:r>
      <w:r w:rsidRPr="004212BC">
        <w:rPr>
          <w:rFonts w:ascii="Georgia" w:eastAsia="Times New Roman" w:hAnsi="Georgia" w:cs="Times New Roman"/>
          <w:color w:val="222222"/>
          <w:sz w:val="24"/>
          <w:szCs w:val="24"/>
          <w:lang w:eastAsia="fr-FR"/>
        </w:rPr>
        <w:t> Les maîtres d'œuvres utilisèrent notamment des piliers fasciculés composés par </w:t>
      </w:r>
      <w:r w:rsidRPr="004212BC">
        <w:rPr>
          <w:rFonts w:ascii="Georgia" w:eastAsia="Times New Roman" w:hAnsi="Georgia" w:cs="Times New Roman"/>
          <w:b/>
          <w:bCs/>
          <w:color w:val="222222"/>
          <w:sz w:val="24"/>
          <w:szCs w:val="24"/>
          <w:lang w:eastAsia="fr-FR"/>
        </w:rPr>
        <w:t xml:space="preserve">plusieurs </w:t>
      </w:r>
      <w:proofErr w:type="spellStart"/>
      <w:r w:rsidRPr="004212BC">
        <w:rPr>
          <w:rFonts w:ascii="Georgia" w:eastAsia="Times New Roman" w:hAnsi="Georgia" w:cs="Times New Roman"/>
          <w:b/>
          <w:bCs/>
          <w:color w:val="222222"/>
          <w:sz w:val="24"/>
          <w:szCs w:val="24"/>
          <w:lang w:eastAsia="fr-FR"/>
        </w:rPr>
        <w:t>colonnettes</w:t>
      </w:r>
      <w:r w:rsidRPr="004212BC">
        <w:rPr>
          <w:rFonts w:ascii="Georgia" w:eastAsia="Times New Roman" w:hAnsi="Georgia" w:cs="Times New Roman"/>
          <w:color w:val="222222"/>
          <w:sz w:val="24"/>
          <w:szCs w:val="24"/>
          <w:lang w:eastAsia="fr-FR"/>
        </w:rPr>
        <w:t>engagées</w:t>
      </w:r>
      <w:proofErr w:type="spellEnd"/>
      <w:r w:rsidRPr="004212BC">
        <w:rPr>
          <w:rFonts w:ascii="Georgia" w:eastAsia="Times New Roman" w:hAnsi="Georgia" w:cs="Times New Roman"/>
          <w:color w:val="222222"/>
          <w:sz w:val="24"/>
          <w:szCs w:val="24"/>
          <w:lang w:eastAsia="fr-FR"/>
        </w:rPr>
        <w:t>, chacune correspondant aux nervures des différents arcs des voûtes. Ce système entraîne inconsciemment l'œil du visiteur de la base de la colonne à la naissance de la voûte. Ainsi les 28 mètres de hauteur sous voûte en paraissent beaucoup plus. L'architecture gothique, on disait alors </w:t>
      </w:r>
      <w:r w:rsidRPr="004212BC">
        <w:rPr>
          <w:rFonts w:ascii="Georgia" w:eastAsia="Times New Roman" w:hAnsi="Georgia" w:cs="Times New Roman"/>
          <w:i/>
          <w:iCs/>
          <w:color w:val="222222"/>
          <w:sz w:val="24"/>
          <w:szCs w:val="24"/>
          <w:lang w:eastAsia="fr-FR"/>
        </w:rPr>
        <w:t>« l'art français »</w:t>
      </w:r>
      <w:r w:rsidRPr="004212BC">
        <w:rPr>
          <w:rFonts w:ascii="Georgia" w:eastAsia="Times New Roman" w:hAnsi="Georgia" w:cs="Times New Roman"/>
          <w:color w:val="222222"/>
          <w:sz w:val="24"/>
          <w:szCs w:val="24"/>
          <w:lang w:eastAsia="fr-FR"/>
        </w:rPr>
        <w:t>, atteint son apogée en ce siècle.</w:t>
      </w:r>
      <w:r w:rsidRPr="004212BC">
        <w:rPr>
          <w:rFonts w:ascii="Georgia" w:eastAsia="Times New Roman" w:hAnsi="Georgia" w:cs="Times New Roman"/>
          <w:color w:val="222222"/>
          <w:sz w:val="24"/>
          <w:szCs w:val="24"/>
          <w:lang w:eastAsia="fr-FR"/>
        </w:rPr>
        <w:br/>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656D4533" wp14:editId="2C049ECE">
            <wp:extent cx="2381250" cy="3555365"/>
            <wp:effectExtent l="0" t="0" r="0" b="6985"/>
            <wp:docPr id="9" name="Image 9" descr="Croisée du transept baignée de couleurs. P.Cadet © C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oisée du transept baignée de couleurs. P.Cadet © CMN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0" cy="355536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Croisée du transept baignée de couleurs. </w:t>
      </w:r>
      <w:proofErr w:type="spellStart"/>
      <w:r w:rsidRPr="004212BC">
        <w:rPr>
          <w:rFonts w:ascii="Georgia" w:eastAsia="Times New Roman" w:hAnsi="Georgia" w:cs="Times New Roman"/>
          <w:i/>
          <w:iCs/>
          <w:color w:val="222222"/>
          <w:sz w:val="18"/>
          <w:szCs w:val="18"/>
          <w:lang w:eastAsia="fr-FR"/>
        </w:rPr>
        <w:t>P.Cadet</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L'ampleur des bâtiments résulte de l'évolution rapide des techniques de construction, de l'utilisation des arcs-boutants et du système d'organisation des chantiers. La recherche de l'élévation maximale se conjugue au XIII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 avec la volonté d'évider le bâtiment jusqu'à ce qu'il devienne un écrin de lumière.</w:t>
      </w:r>
      <w:r w:rsidRPr="004212BC">
        <w:rPr>
          <w:rFonts w:ascii="Georgia" w:eastAsia="Times New Roman" w:hAnsi="Georgia" w:cs="Times New Roman"/>
          <w:color w:val="222222"/>
          <w:sz w:val="24"/>
          <w:szCs w:val="24"/>
          <w:lang w:eastAsia="fr-FR"/>
        </w:rPr>
        <w:br/>
      </w:r>
      <w:r w:rsidRPr="004212BC">
        <w:rPr>
          <w:rFonts w:ascii="Georgia" w:eastAsia="Times New Roman" w:hAnsi="Georgia" w:cs="Times New Roman"/>
          <w:color w:val="222222"/>
          <w:sz w:val="24"/>
          <w:szCs w:val="24"/>
          <w:lang w:eastAsia="fr-FR"/>
        </w:rPr>
        <w:br/>
        <w:t xml:space="preserve">La basilique, tel qu'elle se présente aujourd'hui, n'est pas l'exact reflet du monument gothique. En 1836, la foudre </w:t>
      </w:r>
      <w:proofErr w:type="spellStart"/>
      <w:r w:rsidRPr="004212BC">
        <w:rPr>
          <w:rFonts w:ascii="Georgia" w:eastAsia="Times New Roman" w:hAnsi="Georgia" w:cs="Times New Roman"/>
          <w:color w:val="222222"/>
          <w:sz w:val="24"/>
          <w:szCs w:val="24"/>
          <w:lang w:eastAsia="fr-FR"/>
        </w:rPr>
        <w:t>frappa</w:t>
      </w:r>
      <w:hyperlink r:id="rId28" w:history="1">
        <w:r w:rsidRPr="004212BC">
          <w:rPr>
            <w:rFonts w:ascii="Georgia" w:eastAsia="Times New Roman" w:hAnsi="Georgia" w:cs="Times New Roman"/>
            <w:b/>
            <w:bCs/>
            <w:color w:val="0000FF"/>
            <w:sz w:val="24"/>
            <w:szCs w:val="24"/>
            <w:u w:val="single"/>
            <w:lang w:eastAsia="fr-FR"/>
          </w:rPr>
          <w:t>la</w:t>
        </w:r>
        <w:proofErr w:type="spellEnd"/>
        <w:r w:rsidRPr="004212BC">
          <w:rPr>
            <w:rFonts w:ascii="Georgia" w:eastAsia="Times New Roman" w:hAnsi="Georgia" w:cs="Times New Roman"/>
            <w:b/>
            <w:bCs/>
            <w:color w:val="0000FF"/>
            <w:sz w:val="24"/>
            <w:szCs w:val="24"/>
            <w:u w:val="single"/>
            <w:lang w:eastAsia="fr-FR"/>
          </w:rPr>
          <w:t> flèche de la tour Nord</w:t>
        </w:r>
      </w:hyperlink>
      <w:r w:rsidRPr="004212BC">
        <w:rPr>
          <w:rFonts w:ascii="Georgia" w:eastAsia="Times New Roman" w:hAnsi="Georgia" w:cs="Times New Roman"/>
          <w:color w:val="222222"/>
          <w:sz w:val="24"/>
          <w:szCs w:val="24"/>
          <w:lang w:eastAsia="fr-FR"/>
        </w:rPr>
        <w:t> qui s'élevait à 86 mètres. Rapidement reconstruite par </w:t>
      </w:r>
      <w:hyperlink r:id="rId29" w:history="1">
        <w:r w:rsidRPr="004212BC">
          <w:rPr>
            <w:rFonts w:ascii="Georgia" w:eastAsia="Times New Roman" w:hAnsi="Georgia" w:cs="Times New Roman"/>
            <w:b/>
            <w:bCs/>
            <w:color w:val="0000FF"/>
            <w:sz w:val="24"/>
            <w:szCs w:val="24"/>
            <w:u w:val="single"/>
            <w:lang w:eastAsia="fr-FR"/>
          </w:rPr>
          <w:t xml:space="preserve">l'architecte </w:t>
        </w:r>
        <w:proofErr w:type="spellStart"/>
        <w:r w:rsidRPr="004212BC">
          <w:rPr>
            <w:rFonts w:ascii="Georgia" w:eastAsia="Times New Roman" w:hAnsi="Georgia" w:cs="Times New Roman"/>
            <w:b/>
            <w:bCs/>
            <w:color w:val="0000FF"/>
            <w:sz w:val="24"/>
            <w:szCs w:val="24"/>
            <w:u w:val="single"/>
            <w:lang w:eastAsia="fr-FR"/>
          </w:rPr>
          <w:t>Debret</w:t>
        </w:r>
        <w:proofErr w:type="spellEnd"/>
      </w:hyperlink>
      <w:r w:rsidRPr="004212BC">
        <w:rPr>
          <w:rFonts w:ascii="Georgia" w:eastAsia="Times New Roman" w:hAnsi="Georgia" w:cs="Times New Roman"/>
          <w:color w:val="222222"/>
          <w:sz w:val="24"/>
          <w:szCs w:val="24"/>
          <w:lang w:eastAsia="fr-FR"/>
        </w:rPr>
        <w:t>, elle dût être entièrement déposée en 1845 (à cause de fissures dans les maçonneries) par </w:t>
      </w:r>
      <w:hyperlink r:id="rId30" w:history="1">
        <w:r w:rsidRPr="004212BC">
          <w:rPr>
            <w:rFonts w:ascii="Georgia" w:eastAsia="Times New Roman" w:hAnsi="Georgia" w:cs="Times New Roman"/>
            <w:b/>
            <w:bCs/>
            <w:color w:val="0000FF"/>
            <w:sz w:val="24"/>
            <w:szCs w:val="24"/>
            <w:u w:val="single"/>
            <w:lang w:eastAsia="fr-FR"/>
          </w:rPr>
          <w:t>Viollet-Le-Duc</w:t>
        </w:r>
      </w:hyperlink>
      <w:r w:rsidRPr="004212BC">
        <w:rPr>
          <w:rFonts w:ascii="Georgia" w:eastAsia="Times New Roman" w:hAnsi="Georgia" w:cs="Times New Roman"/>
          <w:color w:val="222222"/>
          <w:sz w:val="24"/>
          <w:szCs w:val="24"/>
          <w:lang w:eastAsia="fr-FR"/>
        </w:rPr>
        <w:t>, qui, de ce fait, transforma sensiblement, jusqu'à nos jours, l'image même de la façade du bâtiment.</w:t>
      </w:r>
    </w:p>
    <w:p w:rsidR="004212BC" w:rsidRDefault="004212BC"/>
    <w:p w:rsidR="004212BC" w:rsidRPr="004212BC" w:rsidRDefault="004212BC" w:rsidP="004212BC">
      <w:pPr>
        <w:spacing w:before="100" w:beforeAutospacing="1" w:after="100" w:afterAutospacing="1" w:line="240" w:lineRule="auto"/>
        <w:outlineLvl w:val="0"/>
        <w:rPr>
          <w:rFonts w:ascii="Times New Roman" w:eastAsia="Times New Roman" w:hAnsi="Times New Roman" w:cs="Times New Roman"/>
          <w:b/>
          <w:bCs/>
          <w:color w:val="6D6655"/>
          <w:kern w:val="36"/>
          <w:sz w:val="48"/>
          <w:szCs w:val="48"/>
          <w:lang w:eastAsia="fr-FR"/>
        </w:rPr>
      </w:pPr>
      <w:r w:rsidRPr="004212BC">
        <w:rPr>
          <w:rFonts w:ascii="Times New Roman" w:eastAsia="Times New Roman" w:hAnsi="Times New Roman" w:cs="Times New Roman"/>
          <w:b/>
          <w:bCs/>
          <w:color w:val="6D6655"/>
          <w:kern w:val="36"/>
          <w:sz w:val="48"/>
          <w:szCs w:val="48"/>
          <w:lang w:eastAsia="fr-FR"/>
        </w:rPr>
        <w:t>La parure de l'église : les vitraux</w:t>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4E43CAE0" wp14:editId="19CAE139">
            <wp:extent cx="2381250" cy="2790825"/>
            <wp:effectExtent l="0" t="0" r="0" b="9525"/>
            <wp:docPr id="10" name="Image 10" descr="Partie supérieure de l'arbre de Jessé. Marie précéde Jésus. Dans sa partie inférieure, sont représentés les rois d'Israël, comme David et Salomon, ancêtres juifs du Christ. C.Rose  © C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rtie supérieure de l'arbre de Jessé. Marie précéde Jésus. Dans sa partie inférieure, sont représentés les rois d'Israël, comme David et Salomon, ancêtres juifs du Christ. C.Rose  © CMN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0" cy="279082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Partie supérieure de l'arbre de </w:t>
      </w:r>
      <w:proofErr w:type="spellStart"/>
      <w:r w:rsidRPr="004212BC">
        <w:rPr>
          <w:rFonts w:ascii="Georgia" w:eastAsia="Times New Roman" w:hAnsi="Georgia" w:cs="Times New Roman"/>
          <w:i/>
          <w:iCs/>
          <w:color w:val="222222"/>
          <w:sz w:val="18"/>
          <w:szCs w:val="18"/>
          <w:lang w:eastAsia="fr-FR"/>
        </w:rPr>
        <w:t>Jessé</w:t>
      </w:r>
      <w:proofErr w:type="spellEnd"/>
      <w:r w:rsidRPr="004212BC">
        <w:rPr>
          <w:rFonts w:ascii="Georgia" w:eastAsia="Times New Roman" w:hAnsi="Georgia" w:cs="Times New Roman"/>
          <w:i/>
          <w:iCs/>
          <w:color w:val="222222"/>
          <w:sz w:val="18"/>
          <w:szCs w:val="18"/>
          <w:lang w:eastAsia="fr-FR"/>
        </w:rPr>
        <w:t xml:space="preserve">. Marie </w:t>
      </w:r>
      <w:proofErr w:type="spellStart"/>
      <w:r w:rsidRPr="004212BC">
        <w:rPr>
          <w:rFonts w:ascii="Georgia" w:eastAsia="Times New Roman" w:hAnsi="Georgia" w:cs="Times New Roman"/>
          <w:i/>
          <w:iCs/>
          <w:color w:val="222222"/>
          <w:sz w:val="18"/>
          <w:szCs w:val="18"/>
          <w:lang w:eastAsia="fr-FR"/>
        </w:rPr>
        <w:t>précéde</w:t>
      </w:r>
      <w:proofErr w:type="spellEnd"/>
      <w:r w:rsidRPr="004212BC">
        <w:rPr>
          <w:rFonts w:ascii="Georgia" w:eastAsia="Times New Roman" w:hAnsi="Georgia" w:cs="Times New Roman"/>
          <w:i/>
          <w:iCs/>
          <w:color w:val="222222"/>
          <w:sz w:val="18"/>
          <w:szCs w:val="18"/>
          <w:lang w:eastAsia="fr-FR"/>
        </w:rPr>
        <w:t xml:space="preserve"> Jésus. Dans sa partie inférieure, sont représentés les rois d'Israël, comme David et Salomon, ancêtres juifs du Christ. </w:t>
      </w:r>
      <w:proofErr w:type="spellStart"/>
      <w:r w:rsidRPr="004212BC">
        <w:rPr>
          <w:rFonts w:ascii="Georgia" w:eastAsia="Times New Roman" w:hAnsi="Georgia" w:cs="Times New Roman"/>
          <w:i/>
          <w:iCs/>
          <w:color w:val="222222"/>
          <w:sz w:val="18"/>
          <w:szCs w:val="18"/>
          <w:lang w:eastAsia="fr-FR"/>
        </w:rPr>
        <w:t>C.Rose</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Des vitraux du XII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 il ne subsiste à Saint-Denis que cinq verrières et quelques éléments démontés, en 1997, en vue de leur restauration. Ils sont en partie actuellement remplacés par des films photographiques. Dès le XII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 fait rarissime, un </w:t>
      </w:r>
      <w:hyperlink r:id="rId32" w:history="1">
        <w:r w:rsidRPr="004212BC">
          <w:rPr>
            <w:rFonts w:ascii="Georgia" w:eastAsia="Times New Roman" w:hAnsi="Georgia" w:cs="Times New Roman"/>
            <w:b/>
            <w:bCs/>
            <w:color w:val="0000FF"/>
            <w:sz w:val="24"/>
            <w:szCs w:val="24"/>
            <w:u w:val="single"/>
            <w:lang w:eastAsia="fr-FR"/>
          </w:rPr>
          <w:t>maître verrier</w:t>
        </w:r>
      </w:hyperlink>
      <w:r w:rsidRPr="004212BC">
        <w:rPr>
          <w:rFonts w:ascii="Georgia" w:eastAsia="Times New Roman" w:hAnsi="Georgia" w:cs="Times New Roman"/>
          <w:color w:val="222222"/>
          <w:sz w:val="24"/>
          <w:szCs w:val="24"/>
          <w:lang w:eastAsia="fr-FR"/>
        </w:rPr>
        <w:t> est attaché à l'entretien</w:t>
      </w:r>
      <w:r w:rsidRPr="004212BC">
        <w:rPr>
          <w:rFonts w:ascii="Georgia" w:eastAsia="Times New Roman" w:hAnsi="Georgia" w:cs="Times New Roman"/>
          <w:b/>
          <w:bCs/>
          <w:color w:val="222222"/>
          <w:sz w:val="24"/>
          <w:szCs w:val="24"/>
          <w:lang w:eastAsia="fr-FR"/>
        </w:rPr>
        <w:t> des vitraux qui auraient coûté plus cher que la construction, en pierre</w:t>
      </w:r>
      <w:r w:rsidRPr="004212BC">
        <w:rPr>
          <w:rFonts w:ascii="Georgia" w:eastAsia="Times New Roman" w:hAnsi="Georgia" w:cs="Times New Roman"/>
          <w:color w:val="222222"/>
          <w:sz w:val="24"/>
          <w:szCs w:val="24"/>
          <w:lang w:eastAsia="fr-FR"/>
        </w:rPr>
        <w:t xml:space="preserve">, de l'édifice. C'est dire toute l'importance que Suger attachait à la lumière. Les sujets traités sont riches, complexes, essentiellement destinés aux moines érudits. Les grands thèmes de la façade occidentale du </w:t>
      </w:r>
      <w:proofErr w:type="spellStart"/>
      <w:r w:rsidRPr="004212BC">
        <w:rPr>
          <w:rFonts w:ascii="Georgia" w:eastAsia="Times New Roman" w:hAnsi="Georgia" w:cs="Times New Roman"/>
          <w:color w:val="222222"/>
          <w:sz w:val="24"/>
          <w:szCs w:val="24"/>
          <w:lang w:eastAsia="fr-FR"/>
        </w:rPr>
        <w:t>XII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siècle</w:t>
      </w:r>
      <w:proofErr w:type="spellEnd"/>
      <w:r w:rsidRPr="004212BC">
        <w:rPr>
          <w:rFonts w:ascii="Georgia" w:eastAsia="Times New Roman" w:hAnsi="Georgia" w:cs="Times New Roman"/>
          <w:color w:val="222222"/>
          <w:sz w:val="24"/>
          <w:szCs w:val="24"/>
          <w:lang w:eastAsia="fr-FR"/>
        </w:rPr>
        <w:t>, qui commente l'Ancien Testament comme préfiguration du Nouveau Testament, trouvent leurs aboutissements dans la verrière de la vie de Moïse et dans celle que Suger nomme verrière anagogique, c'est-à-dire "qui conduit vers le haut".</w:t>
      </w:r>
      <w:r w:rsidRPr="004212BC">
        <w:rPr>
          <w:rFonts w:ascii="Georgia" w:eastAsia="Times New Roman" w:hAnsi="Georgia" w:cs="Times New Roman"/>
          <w:color w:val="222222"/>
          <w:sz w:val="24"/>
          <w:szCs w:val="24"/>
          <w:lang w:eastAsia="fr-FR"/>
        </w:rPr>
        <w:br/>
      </w:r>
      <w:r w:rsidRPr="004212BC">
        <w:rPr>
          <w:rFonts w:ascii="Georgia" w:eastAsia="Times New Roman" w:hAnsi="Georgia" w:cs="Times New Roman"/>
          <w:color w:val="222222"/>
          <w:sz w:val="24"/>
          <w:szCs w:val="24"/>
          <w:lang w:eastAsia="fr-FR"/>
        </w:rPr>
        <w:br/>
        <w:t>La chapelle axiale abrite le </w:t>
      </w:r>
      <w:r w:rsidRPr="004212BC">
        <w:rPr>
          <w:rFonts w:ascii="Georgia" w:eastAsia="Times New Roman" w:hAnsi="Georgia" w:cs="Times New Roman"/>
          <w:b/>
          <w:bCs/>
          <w:color w:val="222222"/>
          <w:sz w:val="24"/>
          <w:szCs w:val="24"/>
          <w:lang w:eastAsia="fr-FR"/>
        </w:rPr>
        <w:t xml:space="preserve">thème de l'arbre de </w:t>
      </w:r>
      <w:proofErr w:type="spellStart"/>
      <w:r w:rsidRPr="004212BC">
        <w:rPr>
          <w:rFonts w:ascii="Georgia" w:eastAsia="Times New Roman" w:hAnsi="Georgia" w:cs="Times New Roman"/>
          <w:b/>
          <w:bCs/>
          <w:color w:val="222222"/>
          <w:sz w:val="24"/>
          <w:szCs w:val="24"/>
          <w:lang w:eastAsia="fr-FR"/>
        </w:rPr>
        <w:t>Jessé</w:t>
      </w:r>
      <w:proofErr w:type="spellEnd"/>
      <w:r w:rsidRPr="004212BC">
        <w:rPr>
          <w:rFonts w:ascii="Georgia" w:eastAsia="Times New Roman" w:hAnsi="Georgia" w:cs="Times New Roman"/>
          <w:color w:val="222222"/>
          <w:sz w:val="24"/>
          <w:szCs w:val="24"/>
          <w:lang w:eastAsia="fr-FR"/>
        </w:rPr>
        <w:t>, célèbre tout au long du Moyen-Âge. Cette généalogie simplifiée de Jésus représente celle qui ouvre l'évangile de saint Mathieu. Mais pour Suger, c'est aussi une image idéale de la royauté. Présenté par Richelieu comme le premier grand serviteur de la monarchie, </w:t>
      </w:r>
      <w:hyperlink r:id="rId33" w:history="1">
        <w:r w:rsidRPr="004212BC">
          <w:rPr>
            <w:rFonts w:ascii="Georgia" w:eastAsia="Times New Roman" w:hAnsi="Georgia" w:cs="Times New Roman"/>
            <w:b/>
            <w:bCs/>
            <w:color w:val="0000FF"/>
            <w:sz w:val="24"/>
            <w:szCs w:val="24"/>
            <w:u w:val="single"/>
            <w:lang w:eastAsia="fr-FR"/>
          </w:rPr>
          <w:t>l'abbé Suger</w:t>
        </w:r>
      </w:hyperlink>
      <w:r w:rsidRPr="004212BC">
        <w:rPr>
          <w:rFonts w:ascii="Georgia" w:eastAsia="Times New Roman" w:hAnsi="Georgia" w:cs="Times New Roman"/>
          <w:color w:val="222222"/>
          <w:sz w:val="24"/>
          <w:szCs w:val="24"/>
          <w:lang w:eastAsia="fr-FR"/>
        </w:rPr>
        <w:t> contribue à enraciner l'idée que le roi capétien, nouvelle image du Christ sur terre, ne peut être le vassal de personne, sinon du bienheureux Denis.</w:t>
      </w:r>
      <w:r w:rsidRPr="004212BC">
        <w:rPr>
          <w:rFonts w:ascii="Georgia" w:eastAsia="Times New Roman" w:hAnsi="Georgia" w:cs="Times New Roman"/>
          <w:color w:val="222222"/>
          <w:sz w:val="24"/>
          <w:szCs w:val="24"/>
          <w:lang w:eastAsia="fr-FR"/>
        </w:rPr>
        <w:br/>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7062DBCF" wp14:editId="1B979920">
            <wp:extent cx="2381250" cy="2954655"/>
            <wp:effectExtent l="0" t="0" r="0" b="0"/>
            <wp:docPr id="11" name="Image 11" descr="Rose Sud du XIXe siècle. C.Rose © C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se Sud du XIXe siècle. C.Rose © CMN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295465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Rose Sud du XIXe siècle. </w:t>
      </w:r>
      <w:proofErr w:type="spellStart"/>
      <w:r w:rsidRPr="004212BC">
        <w:rPr>
          <w:rFonts w:ascii="Georgia" w:eastAsia="Times New Roman" w:hAnsi="Georgia" w:cs="Times New Roman"/>
          <w:i/>
          <w:iCs/>
          <w:color w:val="222222"/>
          <w:sz w:val="18"/>
          <w:szCs w:val="18"/>
          <w:lang w:eastAsia="fr-FR"/>
        </w:rPr>
        <w:t>C.Rose</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Les vitraux des parties hautes de l'édifice sont des créations du XIX</w:t>
      </w:r>
      <w:r w:rsidRPr="004212BC">
        <w:rPr>
          <w:rFonts w:ascii="Georgia" w:eastAsia="Times New Roman" w:hAnsi="Georgia" w:cs="Times New Roman"/>
          <w:color w:val="222222"/>
          <w:sz w:val="24"/>
          <w:szCs w:val="24"/>
          <w:vertAlign w:val="superscript"/>
          <w:lang w:eastAsia="fr-FR"/>
        </w:rPr>
        <w:t>e </w:t>
      </w:r>
      <w:r w:rsidRPr="004212BC">
        <w:rPr>
          <w:rFonts w:ascii="Georgia" w:eastAsia="Times New Roman" w:hAnsi="Georgia" w:cs="Times New Roman"/>
          <w:color w:val="222222"/>
          <w:sz w:val="24"/>
          <w:szCs w:val="24"/>
          <w:lang w:eastAsia="fr-FR"/>
        </w:rPr>
        <w:t>siècle, commandés par les architectes </w:t>
      </w:r>
      <w:proofErr w:type="spellStart"/>
      <w:r w:rsidRPr="004212BC">
        <w:rPr>
          <w:rFonts w:ascii="Georgia" w:eastAsia="Times New Roman" w:hAnsi="Georgia" w:cs="Times New Roman"/>
          <w:color w:val="222222"/>
          <w:sz w:val="24"/>
          <w:szCs w:val="24"/>
          <w:lang w:eastAsia="fr-FR"/>
        </w:rPr>
        <w:fldChar w:fldCharType="begin"/>
      </w:r>
      <w:r w:rsidRPr="004212BC">
        <w:rPr>
          <w:rFonts w:ascii="Georgia" w:eastAsia="Times New Roman" w:hAnsi="Georgia" w:cs="Times New Roman"/>
          <w:color w:val="222222"/>
          <w:sz w:val="24"/>
          <w:szCs w:val="24"/>
          <w:lang w:eastAsia="fr-FR"/>
        </w:rPr>
        <w:instrText xml:space="preserve"> HYPERLINK "http://www.tourisme93.com/basilique/francois-debret.html" </w:instrText>
      </w:r>
      <w:r w:rsidRPr="004212BC">
        <w:rPr>
          <w:rFonts w:ascii="Georgia" w:eastAsia="Times New Roman" w:hAnsi="Georgia" w:cs="Times New Roman"/>
          <w:color w:val="222222"/>
          <w:sz w:val="24"/>
          <w:szCs w:val="24"/>
          <w:lang w:eastAsia="fr-FR"/>
        </w:rPr>
        <w:fldChar w:fldCharType="separate"/>
      </w:r>
      <w:r w:rsidRPr="004212BC">
        <w:rPr>
          <w:rFonts w:ascii="Georgia" w:eastAsia="Times New Roman" w:hAnsi="Georgia" w:cs="Times New Roman"/>
          <w:b/>
          <w:bCs/>
          <w:color w:val="0000FF"/>
          <w:sz w:val="24"/>
          <w:szCs w:val="24"/>
          <w:u w:val="single"/>
          <w:lang w:eastAsia="fr-FR"/>
        </w:rPr>
        <w:t>Debret</w:t>
      </w:r>
      <w:proofErr w:type="spellEnd"/>
      <w:r w:rsidRPr="004212BC">
        <w:rPr>
          <w:rFonts w:ascii="Georgia" w:eastAsia="Times New Roman" w:hAnsi="Georgia" w:cs="Times New Roman"/>
          <w:color w:val="222222"/>
          <w:sz w:val="24"/>
          <w:szCs w:val="24"/>
          <w:lang w:eastAsia="fr-FR"/>
        </w:rPr>
        <w:fldChar w:fldCharType="end"/>
      </w:r>
      <w:r w:rsidRPr="004212BC">
        <w:rPr>
          <w:rFonts w:ascii="Georgia" w:eastAsia="Times New Roman" w:hAnsi="Georgia" w:cs="Times New Roman"/>
          <w:color w:val="222222"/>
          <w:sz w:val="24"/>
          <w:szCs w:val="24"/>
          <w:lang w:eastAsia="fr-FR"/>
        </w:rPr>
        <w:t> </w:t>
      </w:r>
      <w:proofErr w:type="spellStart"/>
      <w:r w:rsidRPr="004212BC">
        <w:rPr>
          <w:rFonts w:ascii="Georgia" w:eastAsia="Times New Roman" w:hAnsi="Georgia" w:cs="Times New Roman"/>
          <w:color w:val="222222"/>
          <w:sz w:val="24"/>
          <w:szCs w:val="24"/>
          <w:lang w:eastAsia="fr-FR"/>
        </w:rPr>
        <w:t>et</w:t>
      </w:r>
      <w:hyperlink r:id="rId35" w:history="1">
        <w:r w:rsidRPr="004212BC">
          <w:rPr>
            <w:rFonts w:ascii="Georgia" w:eastAsia="Times New Roman" w:hAnsi="Georgia" w:cs="Times New Roman"/>
            <w:b/>
            <w:bCs/>
            <w:color w:val="0000FF"/>
            <w:sz w:val="24"/>
            <w:szCs w:val="24"/>
            <w:u w:val="single"/>
            <w:lang w:eastAsia="fr-FR"/>
          </w:rPr>
          <w:t>Viollet-le-Duc</w:t>
        </w:r>
        <w:proofErr w:type="spellEnd"/>
      </w:hyperlink>
      <w:r w:rsidRPr="004212BC">
        <w:rPr>
          <w:rFonts w:ascii="Georgia" w:eastAsia="Times New Roman" w:hAnsi="Georgia" w:cs="Times New Roman"/>
          <w:color w:val="222222"/>
          <w:sz w:val="24"/>
          <w:szCs w:val="24"/>
          <w:lang w:eastAsia="fr-FR"/>
        </w:rPr>
        <w:t xml:space="preserve">. Les verrières médiévales des fenêtres hautes ont été détruites pendant la Révolution pour récupérer le plomb. Dans les parties hautes du </w:t>
      </w:r>
      <w:proofErr w:type="spellStart"/>
      <w:r w:rsidRPr="004212BC">
        <w:rPr>
          <w:rFonts w:ascii="Georgia" w:eastAsia="Times New Roman" w:hAnsi="Georgia" w:cs="Times New Roman"/>
          <w:color w:val="222222"/>
          <w:sz w:val="24"/>
          <w:szCs w:val="24"/>
          <w:lang w:eastAsia="fr-FR"/>
        </w:rPr>
        <w:t>choeur</w:t>
      </w:r>
      <w:proofErr w:type="spellEnd"/>
      <w:r w:rsidRPr="004212BC">
        <w:rPr>
          <w:rFonts w:ascii="Georgia" w:eastAsia="Times New Roman" w:hAnsi="Georgia" w:cs="Times New Roman"/>
          <w:color w:val="222222"/>
          <w:sz w:val="24"/>
          <w:szCs w:val="24"/>
          <w:lang w:eastAsia="fr-FR"/>
        </w:rPr>
        <w:t>, les vitraux racontent la </w:t>
      </w:r>
      <w:hyperlink r:id="rId36" w:history="1">
        <w:r w:rsidRPr="004212BC">
          <w:rPr>
            <w:rFonts w:ascii="Georgia" w:eastAsia="Times New Roman" w:hAnsi="Georgia" w:cs="Times New Roman"/>
            <w:b/>
            <w:bCs/>
            <w:color w:val="0000FF"/>
            <w:sz w:val="24"/>
            <w:szCs w:val="24"/>
            <w:u w:val="single"/>
            <w:lang w:eastAsia="fr-FR"/>
          </w:rPr>
          <w:t>légende de saint Denis</w:t>
        </w:r>
      </w:hyperlink>
      <w:r w:rsidRPr="004212BC">
        <w:rPr>
          <w:rFonts w:ascii="Georgia" w:eastAsia="Times New Roman" w:hAnsi="Georgia" w:cs="Times New Roman"/>
          <w:color w:val="222222"/>
          <w:sz w:val="24"/>
          <w:szCs w:val="24"/>
          <w:lang w:eastAsia="fr-FR"/>
        </w:rPr>
        <w:t> et plusieurs épisodes de l'histoire de la Basilique. Dans la nef, la longue galerie de rois et de reines débouche sur deux immenses roses. </w:t>
      </w:r>
      <w:r w:rsidRPr="004212BC">
        <w:rPr>
          <w:rFonts w:ascii="Georgia" w:eastAsia="Times New Roman" w:hAnsi="Georgia" w:cs="Times New Roman"/>
          <w:b/>
          <w:bCs/>
          <w:color w:val="222222"/>
          <w:sz w:val="24"/>
          <w:szCs w:val="24"/>
          <w:lang w:eastAsia="fr-FR"/>
        </w:rPr>
        <w:t>La rose Sud</w:t>
      </w:r>
      <w:r w:rsidRPr="004212BC">
        <w:rPr>
          <w:rFonts w:ascii="Georgia" w:eastAsia="Times New Roman" w:hAnsi="Georgia" w:cs="Times New Roman"/>
          <w:color w:val="222222"/>
          <w:sz w:val="24"/>
          <w:szCs w:val="24"/>
          <w:lang w:eastAsia="fr-FR"/>
        </w:rPr>
        <w:t> est une structure de pierre de plus de 14 mètres de diamètre, qui aurait servi de modèle à celle de Notre-Dame de Paris. Cette roue de lumière montre autour de la figure centrale du Dieu bénissant, des anges, les douze signes du zodiaque représentant la course du soleil et vingt-quatre travaux agricoles réalisés au cours de l'année.</w:t>
      </w:r>
      <w:r w:rsidRPr="004212BC">
        <w:rPr>
          <w:rFonts w:ascii="Georgia" w:eastAsia="Times New Roman" w:hAnsi="Georgia" w:cs="Times New Roman"/>
          <w:color w:val="222222"/>
          <w:sz w:val="24"/>
          <w:szCs w:val="24"/>
          <w:lang w:eastAsia="fr-FR"/>
        </w:rPr>
        <w:br/>
      </w:r>
      <w:r w:rsidRPr="004212BC">
        <w:rPr>
          <w:rFonts w:ascii="Georgia" w:eastAsia="Times New Roman" w:hAnsi="Georgia" w:cs="Times New Roman"/>
          <w:color w:val="222222"/>
          <w:sz w:val="24"/>
          <w:szCs w:val="24"/>
          <w:lang w:eastAsia="fr-FR"/>
        </w:rPr>
        <w:br/>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6D77BCB5" wp14:editId="258F667D">
            <wp:extent cx="2381250" cy="3173095"/>
            <wp:effectExtent l="0" t="0" r="0" b="8255"/>
            <wp:docPr id="12" name="Image 12" descr="Vue du triforium et des fenêtres hautes du vaisseau central. Avec la reconstruction du XIIIe siècle, le triforium n'est plus aveugle, il est ajouré. Les fenêtres hautes, avec leurs quatre lancettes surmontées de trois roses, présentent une galerie des rois et reines de France. Cette série de vitraux, dessinée par François Debret, date du XIXe siècle.  © C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ue du triforium et des fenêtres hautes du vaisseau central. Avec la reconstruction du XIIIe siècle, le triforium n'est plus aveugle, il est ajouré. Les fenêtres hautes, avec leurs quatre lancettes surmontées de trois roses, présentent une galerie des rois et reines de France. Cette série de vitraux, dessinée par François Debret, date du XIXe siècle.  © CM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1250" cy="317309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Vue du triforium et des fenêtres hautes du vaisseau central. Avec la reconstruction du XIIIe siècle, le triforium n'est plus aveugle, il est ajouré. Les fenêtres hautes, avec leurs quatre lancettes surmontées de trois roses, présentent une galerie des rois et reines de France. Cette série de vitraux, dessinée par François </w:t>
      </w:r>
      <w:proofErr w:type="spellStart"/>
      <w:r w:rsidRPr="004212BC">
        <w:rPr>
          <w:rFonts w:ascii="Georgia" w:eastAsia="Times New Roman" w:hAnsi="Georgia" w:cs="Times New Roman"/>
          <w:i/>
          <w:iCs/>
          <w:color w:val="222222"/>
          <w:sz w:val="18"/>
          <w:szCs w:val="18"/>
          <w:lang w:eastAsia="fr-FR"/>
        </w:rPr>
        <w:t>Debret</w:t>
      </w:r>
      <w:proofErr w:type="spellEnd"/>
      <w:r w:rsidRPr="004212BC">
        <w:rPr>
          <w:rFonts w:ascii="Georgia" w:eastAsia="Times New Roman" w:hAnsi="Georgia" w:cs="Times New Roman"/>
          <w:i/>
          <w:iCs/>
          <w:color w:val="222222"/>
          <w:sz w:val="18"/>
          <w:szCs w:val="18"/>
          <w:lang w:eastAsia="fr-FR"/>
        </w:rPr>
        <w:t>, date du XIXe siècle.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Le verre coloré, denrée très rare au Moyen-Âge, est magnifié. Saint Bernard le compare à Marie. La lumière le traverse, sans le détruire, à l'image de la Vierge donnant la vie à Jésus en restant pure. Cette comparaison montre tout l'intérêt porté au vitrail. Son rôle d'enseignement théologique, destiné à une population souvent illettrée, se conjugue avec l'émerveillement spirituel créé par des milliers de petits morceaux de lumières colorées. L'ensemble des vitraux concourt à donner à l'édifice l'image d'une cité fabuleuse qui l'assimile à la Jérusalem céleste.</w:t>
      </w:r>
    </w:p>
    <w:p w:rsidR="004212BC" w:rsidRDefault="004212BC"/>
    <w:p w:rsidR="004212BC" w:rsidRPr="004212BC" w:rsidRDefault="004212BC" w:rsidP="004212BC">
      <w:pPr>
        <w:spacing w:before="100" w:beforeAutospacing="1" w:after="100" w:afterAutospacing="1" w:line="240" w:lineRule="auto"/>
        <w:outlineLvl w:val="0"/>
        <w:rPr>
          <w:rFonts w:ascii="Times New Roman" w:eastAsia="Times New Roman" w:hAnsi="Times New Roman" w:cs="Times New Roman"/>
          <w:b/>
          <w:bCs/>
          <w:color w:val="6D6655"/>
          <w:kern w:val="36"/>
          <w:sz w:val="48"/>
          <w:szCs w:val="48"/>
          <w:lang w:eastAsia="fr-FR"/>
        </w:rPr>
      </w:pPr>
      <w:r w:rsidRPr="004212BC">
        <w:rPr>
          <w:rFonts w:ascii="Times New Roman" w:eastAsia="Times New Roman" w:hAnsi="Times New Roman" w:cs="Times New Roman"/>
          <w:b/>
          <w:bCs/>
          <w:color w:val="6D6655"/>
          <w:kern w:val="36"/>
          <w:sz w:val="48"/>
          <w:szCs w:val="48"/>
          <w:lang w:eastAsia="fr-FR"/>
        </w:rPr>
        <w:t>L'abbé Suger, créateur de l'art gothique</w:t>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7889CFD3" wp14:editId="59F6D048">
            <wp:extent cx="2381250" cy="2859405"/>
            <wp:effectExtent l="0" t="0" r="0" b="0"/>
            <wp:docPr id="13" name="Image 13" descr="Vitrail du XIXe siècle représentant Suger. J.Feuillie © C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trail du XIXe siècle représentant Suger. J.Feuillie © CM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1250" cy="285940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Vitrail du XIXe siècle représentant Suger. </w:t>
      </w:r>
      <w:proofErr w:type="spellStart"/>
      <w:r w:rsidRPr="004212BC">
        <w:rPr>
          <w:rFonts w:ascii="Georgia" w:eastAsia="Times New Roman" w:hAnsi="Georgia" w:cs="Times New Roman"/>
          <w:i/>
          <w:iCs/>
          <w:color w:val="222222"/>
          <w:sz w:val="18"/>
          <w:szCs w:val="18"/>
          <w:lang w:eastAsia="fr-FR"/>
        </w:rPr>
        <w:t>J.Feuillie</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Cet homme </w:t>
      </w:r>
      <w:r w:rsidRPr="004212BC">
        <w:rPr>
          <w:rFonts w:ascii="Georgia" w:eastAsia="Times New Roman" w:hAnsi="Georgia" w:cs="Times New Roman"/>
          <w:i/>
          <w:iCs/>
          <w:color w:val="222222"/>
          <w:sz w:val="24"/>
          <w:szCs w:val="24"/>
          <w:lang w:eastAsia="fr-FR"/>
        </w:rPr>
        <w:t>"petit de corps et de famille, poussé par sa double petitesse, refusa dans sa petitesse d'être petit"</w:t>
      </w:r>
      <w:r w:rsidRPr="004212BC">
        <w:rPr>
          <w:rFonts w:ascii="Georgia" w:eastAsia="Times New Roman" w:hAnsi="Georgia" w:cs="Times New Roman"/>
          <w:color w:val="222222"/>
          <w:sz w:val="24"/>
          <w:szCs w:val="24"/>
          <w:lang w:eastAsia="fr-FR"/>
        </w:rPr>
        <w:t>. Cette épitaphe traduit les origines modestes du prélat. Suger </w:t>
      </w:r>
      <w:r w:rsidRPr="004212BC">
        <w:rPr>
          <w:rFonts w:ascii="Georgia" w:eastAsia="Times New Roman" w:hAnsi="Georgia" w:cs="Times New Roman"/>
          <w:b/>
          <w:bCs/>
          <w:color w:val="222222"/>
          <w:sz w:val="24"/>
          <w:szCs w:val="24"/>
          <w:lang w:eastAsia="fr-FR"/>
        </w:rPr>
        <w:t>(1081-1151)</w:t>
      </w:r>
      <w:proofErr w:type="gramStart"/>
      <w:r w:rsidRPr="004212BC">
        <w:rPr>
          <w:rFonts w:ascii="Georgia" w:eastAsia="Times New Roman" w:hAnsi="Georgia" w:cs="Times New Roman"/>
          <w:b/>
          <w:bCs/>
          <w:color w:val="222222"/>
          <w:sz w:val="24"/>
          <w:szCs w:val="24"/>
          <w:lang w:eastAsia="fr-FR"/>
        </w:rPr>
        <w:t>,</w:t>
      </w:r>
      <w:r w:rsidRPr="004212BC">
        <w:rPr>
          <w:rFonts w:ascii="Georgia" w:eastAsia="Times New Roman" w:hAnsi="Georgia" w:cs="Times New Roman"/>
          <w:color w:val="222222"/>
          <w:sz w:val="24"/>
          <w:szCs w:val="24"/>
          <w:lang w:eastAsia="fr-FR"/>
        </w:rPr>
        <w:t>né</w:t>
      </w:r>
      <w:proofErr w:type="gramEnd"/>
      <w:r w:rsidRPr="004212BC">
        <w:rPr>
          <w:rFonts w:ascii="Georgia" w:eastAsia="Times New Roman" w:hAnsi="Georgia" w:cs="Times New Roman"/>
          <w:color w:val="222222"/>
          <w:sz w:val="24"/>
          <w:szCs w:val="24"/>
          <w:lang w:eastAsia="fr-FR"/>
        </w:rPr>
        <w:t xml:space="preserve"> près de Saint-Denis, fils de gros paysans, devient ainsi oblat à l'âge de dix ans. Prévôt, puis abbé de Saint-Denis, voyageur infatigable, il entretient une relation privilégiée avec le pape, les évêques et les rois, dont il fut </w:t>
      </w:r>
      <w:proofErr w:type="gramStart"/>
      <w:r w:rsidRPr="004212BC">
        <w:rPr>
          <w:rFonts w:ascii="Georgia" w:eastAsia="Times New Roman" w:hAnsi="Georgia" w:cs="Times New Roman"/>
          <w:color w:val="222222"/>
          <w:sz w:val="24"/>
          <w:szCs w:val="24"/>
          <w:lang w:eastAsia="fr-FR"/>
        </w:rPr>
        <w:t>conseiller</w:t>
      </w:r>
      <w:proofErr w:type="gramEnd"/>
      <w:r w:rsidRPr="004212BC">
        <w:rPr>
          <w:rFonts w:ascii="Georgia" w:eastAsia="Times New Roman" w:hAnsi="Georgia" w:cs="Times New Roman"/>
          <w:color w:val="222222"/>
          <w:sz w:val="24"/>
          <w:szCs w:val="24"/>
          <w:lang w:eastAsia="fr-FR"/>
        </w:rPr>
        <w:t xml:space="preserve"> auprès de Louis VI et de Louis VII. Diplomate, régent de France pendant deux ans à la fin de sa vie, il meurt à Saint-Denis à l'âge, respectable en ces temps, de 70 ans. Cet homme d'exception, excellent administrateur, chroniqueur méticuleux de son œuvre, fera de Saint-Denis l'une des plus puissantes abbayes du royaume, enrichie par les dons royaux.</w:t>
      </w:r>
    </w:p>
    <w:p w:rsidR="004212BC" w:rsidRPr="004212BC" w:rsidRDefault="004212BC" w:rsidP="004212BC">
      <w:pPr>
        <w:spacing w:before="100" w:beforeAutospacing="1" w:after="100" w:afterAutospacing="1" w:line="240" w:lineRule="auto"/>
        <w:outlineLvl w:val="1"/>
        <w:rPr>
          <w:rFonts w:ascii="Georgia" w:eastAsia="Times New Roman" w:hAnsi="Georgia" w:cs="Times New Roman"/>
          <w:b/>
          <w:bCs/>
          <w:color w:val="222222"/>
          <w:sz w:val="36"/>
          <w:szCs w:val="36"/>
          <w:lang w:eastAsia="fr-FR"/>
        </w:rPr>
      </w:pPr>
      <w:r w:rsidRPr="004212BC">
        <w:rPr>
          <w:rFonts w:ascii="Georgia" w:eastAsia="Times New Roman" w:hAnsi="Georgia" w:cs="Times New Roman"/>
          <w:b/>
          <w:bCs/>
          <w:color w:val="222222"/>
          <w:sz w:val="36"/>
          <w:szCs w:val="36"/>
          <w:lang w:eastAsia="fr-FR"/>
        </w:rPr>
        <w:t>Qui était l'abbé Suger ?</w:t>
      </w:r>
    </w:p>
    <w:p w:rsidR="004212BC" w:rsidRPr="004212BC" w:rsidRDefault="004212BC" w:rsidP="004212BC">
      <w:pPr>
        <w:spacing w:before="100" w:beforeAutospacing="1" w:after="100" w:afterAutospacing="1" w:line="240" w:lineRule="auto"/>
        <w:rPr>
          <w:rFonts w:ascii="inherit" w:eastAsia="Times New Roman" w:hAnsi="inherit" w:cs="Times New Roman"/>
          <w:color w:val="222222"/>
          <w:sz w:val="24"/>
          <w:szCs w:val="24"/>
          <w:lang w:eastAsia="fr-FR"/>
        </w:rPr>
      </w:pPr>
      <w:r w:rsidRPr="004212BC">
        <w:rPr>
          <w:rFonts w:ascii="inherit" w:eastAsia="Times New Roman" w:hAnsi="inherit" w:cs="Times New Roman"/>
          <w:b/>
          <w:bCs/>
          <w:color w:val="222222"/>
          <w:sz w:val="24"/>
          <w:szCs w:val="24"/>
          <w:lang w:eastAsia="fr-FR"/>
        </w:rPr>
        <w:t>Suger est l'un des personnages centraux de </w:t>
      </w:r>
      <w:hyperlink r:id="rId39" w:history="1">
        <w:r w:rsidRPr="004212BC">
          <w:rPr>
            <w:rFonts w:ascii="inherit" w:eastAsia="Times New Roman" w:hAnsi="inherit" w:cs="Times New Roman"/>
            <w:b/>
            <w:bCs/>
            <w:color w:val="0000FF"/>
            <w:sz w:val="24"/>
            <w:szCs w:val="24"/>
            <w:u w:val="single"/>
            <w:lang w:eastAsia="fr-FR"/>
          </w:rPr>
          <w:t>l'abbaye de Saint-Denis</w:t>
        </w:r>
      </w:hyperlink>
      <w:r w:rsidRPr="004212BC">
        <w:rPr>
          <w:rFonts w:ascii="inherit" w:eastAsia="Times New Roman" w:hAnsi="inherit" w:cs="Times New Roman"/>
          <w:color w:val="222222"/>
          <w:sz w:val="24"/>
          <w:szCs w:val="24"/>
          <w:lang w:eastAsia="fr-FR"/>
        </w:rPr>
        <w:t>. Dès 1135, il se consacre à la reconstruction du vieil édifice carolingien. Il édifie de 1140 à 1144, </w:t>
      </w:r>
      <w:r w:rsidRPr="004212BC">
        <w:rPr>
          <w:rFonts w:ascii="inherit" w:eastAsia="Times New Roman" w:hAnsi="inherit" w:cs="Times New Roman"/>
          <w:i/>
          <w:iCs/>
          <w:color w:val="222222"/>
          <w:sz w:val="24"/>
          <w:szCs w:val="24"/>
          <w:lang w:eastAsia="fr-FR"/>
        </w:rPr>
        <w:t>« en trois ans, trois mois, trois jours »</w:t>
      </w:r>
      <w:r w:rsidRPr="004212BC">
        <w:rPr>
          <w:rFonts w:ascii="inherit" w:eastAsia="Times New Roman" w:hAnsi="inherit" w:cs="Times New Roman"/>
          <w:color w:val="222222"/>
          <w:sz w:val="24"/>
          <w:szCs w:val="24"/>
          <w:lang w:eastAsia="fr-FR"/>
        </w:rPr>
        <w:t> nous dit-il, un nouveau</w:t>
      </w:r>
      <w:r w:rsidRPr="004212BC">
        <w:rPr>
          <w:rFonts w:ascii="inherit" w:eastAsia="Times New Roman" w:hAnsi="inherit" w:cs="Times New Roman"/>
          <w:b/>
          <w:bCs/>
          <w:color w:val="222222"/>
          <w:sz w:val="24"/>
          <w:szCs w:val="24"/>
          <w:lang w:eastAsia="fr-FR"/>
        </w:rPr>
        <w:t> chevet</w:t>
      </w:r>
      <w:r w:rsidRPr="004212BC">
        <w:rPr>
          <w:rFonts w:ascii="inherit" w:eastAsia="Times New Roman" w:hAnsi="inherit" w:cs="Times New Roman"/>
          <w:color w:val="222222"/>
          <w:sz w:val="24"/>
          <w:szCs w:val="24"/>
          <w:lang w:eastAsia="fr-FR"/>
        </w:rPr>
        <w:t> lumineux. Cette nouvelle architecture prestigieuse est à l'image du royaume capétien en pleine expansion. Issue de la synthèse d'expériences techniques européennes, elle est liée à une conception théologique de la lumière qui s'inspire des textes mystiques du Pseudo-Denys, l'une des bases de l'enseignement de l'époque. Par sa vision architecturale novatrice, il consacre la naissance en Ile-de-France, de ce que les détracteurs italiens de la Renaissance appelleront, avec mépris, </w:t>
      </w:r>
      <w:hyperlink r:id="rId40" w:history="1">
        <w:r w:rsidRPr="004212BC">
          <w:rPr>
            <w:rFonts w:ascii="inherit" w:eastAsia="Times New Roman" w:hAnsi="inherit" w:cs="Times New Roman"/>
            <w:b/>
            <w:bCs/>
            <w:color w:val="0000FF"/>
            <w:sz w:val="24"/>
            <w:szCs w:val="24"/>
            <w:u w:val="single"/>
            <w:lang w:eastAsia="fr-FR"/>
          </w:rPr>
          <w:t>l'art gothique</w:t>
        </w:r>
      </w:hyperlink>
      <w:r w:rsidRPr="004212BC">
        <w:rPr>
          <w:rFonts w:ascii="inherit" w:eastAsia="Times New Roman" w:hAnsi="inherit" w:cs="Times New Roman"/>
          <w:color w:val="222222"/>
          <w:sz w:val="24"/>
          <w:szCs w:val="24"/>
          <w:lang w:eastAsia="fr-FR"/>
        </w:rPr>
        <w:t>.</w:t>
      </w:r>
      <w:r w:rsidRPr="004212BC">
        <w:rPr>
          <w:rFonts w:ascii="inherit" w:eastAsia="Times New Roman" w:hAnsi="inherit" w:cs="Times New Roman"/>
          <w:color w:val="222222"/>
          <w:sz w:val="24"/>
          <w:szCs w:val="24"/>
          <w:lang w:eastAsia="fr-FR"/>
        </w:rPr>
        <w:br/>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2040F61C" wp14:editId="772E437F">
            <wp:extent cx="2381250" cy="2845435"/>
            <wp:effectExtent l="0" t="0" r="0" b="0"/>
            <wp:docPr id="14" name="Image 14" descr="Reliquaire. C.Rose © CM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liquaire. C.Rose © CMN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2845435"/>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 xml:space="preserve">Reliquaire. </w:t>
      </w:r>
      <w:proofErr w:type="spellStart"/>
      <w:r w:rsidRPr="004212BC">
        <w:rPr>
          <w:rFonts w:ascii="Georgia" w:eastAsia="Times New Roman" w:hAnsi="Georgia" w:cs="Times New Roman"/>
          <w:i/>
          <w:iCs/>
          <w:color w:val="222222"/>
          <w:sz w:val="18"/>
          <w:szCs w:val="18"/>
          <w:lang w:eastAsia="fr-FR"/>
        </w:rPr>
        <w:t>C.Rose</w:t>
      </w:r>
      <w:proofErr w:type="spellEnd"/>
      <w:r w:rsidRPr="004212BC">
        <w:rPr>
          <w:rFonts w:ascii="Georgia" w:eastAsia="Times New Roman" w:hAnsi="Georgia" w:cs="Times New Roman"/>
          <w:i/>
          <w:iCs/>
          <w:color w:val="222222"/>
          <w:sz w:val="18"/>
          <w:szCs w:val="18"/>
          <w:lang w:eastAsia="fr-FR"/>
        </w:rPr>
        <w:t xml:space="preserve"> © CMN</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t>Ce nouveau chevet lumineux est plus adapté à la présentation des reliques des saints vénérées par des pèlerins de plus en plus nombreux. En effet, l'exiguïté de la crypte carolingienne, où se trouvaient les reliques, entraînait de graves difficultés lors des pèlerinages. La foule était si dense que, selon Suger, des femmes oppressées s'évanouissaient ou mourraient en poussant des cris épouvantables.</w:t>
      </w:r>
      <w:r w:rsidRPr="004212BC">
        <w:rPr>
          <w:rFonts w:ascii="Georgia" w:eastAsia="Times New Roman" w:hAnsi="Georgia" w:cs="Times New Roman"/>
          <w:color w:val="222222"/>
          <w:sz w:val="24"/>
          <w:szCs w:val="24"/>
          <w:lang w:eastAsia="fr-FR"/>
        </w:rPr>
        <w:br/>
      </w:r>
      <w:r w:rsidRPr="004212BC">
        <w:rPr>
          <w:rFonts w:ascii="Georgia" w:eastAsia="Times New Roman" w:hAnsi="Georgia" w:cs="Times New Roman"/>
          <w:color w:val="222222"/>
          <w:sz w:val="24"/>
          <w:szCs w:val="24"/>
          <w:lang w:eastAsia="fr-FR"/>
        </w:rPr>
        <w:br/>
        <w:t>Par ailleurs, l'originalité architecturale de ce chevet, dont les parties hautes ont été reconstruites au XIII</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 réside dans l'utilisation d'une forêt de colonnes monolithes, supportant une des premières voûtes sur </w:t>
      </w:r>
      <w:r w:rsidRPr="004212BC">
        <w:rPr>
          <w:rFonts w:ascii="Georgia" w:eastAsia="Times New Roman" w:hAnsi="Georgia" w:cs="Times New Roman"/>
          <w:b/>
          <w:bCs/>
          <w:color w:val="222222"/>
          <w:sz w:val="24"/>
          <w:szCs w:val="24"/>
          <w:lang w:eastAsia="fr-FR"/>
        </w:rPr>
        <w:t>croisée d'ogives</w:t>
      </w:r>
      <w:r w:rsidRPr="004212BC">
        <w:rPr>
          <w:rFonts w:ascii="Georgia" w:eastAsia="Times New Roman" w:hAnsi="Georgia" w:cs="Times New Roman"/>
          <w:color w:val="222222"/>
          <w:sz w:val="24"/>
          <w:szCs w:val="24"/>
          <w:lang w:eastAsia="fr-FR"/>
        </w:rPr>
        <w:t> parfaitement maîtrisée. Cet espace est à l'image d'une immense châsse-reliquaire inondée de lumière colorée abritant les reliques du saint. L'absence de murs entre les chapelles et le doublement de la surface vitrée dans chacun de ces espaces de prière, crée un mur exceptionnel de lumière continue. Cette innovation spectaculaire ne tarda pas à faire école.</w:t>
      </w:r>
      <w:r w:rsidRPr="004212BC">
        <w:rPr>
          <w:rFonts w:ascii="Georgia" w:eastAsia="Times New Roman" w:hAnsi="Georgia" w:cs="Times New Roman"/>
          <w:color w:val="222222"/>
          <w:sz w:val="24"/>
          <w:szCs w:val="24"/>
          <w:lang w:eastAsia="fr-FR"/>
        </w:rPr>
        <w:br/>
      </w:r>
    </w:p>
    <w:p w:rsidR="004212BC" w:rsidRPr="004212BC" w:rsidRDefault="004212BC" w:rsidP="004212BC">
      <w:pPr>
        <w:spacing w:after="15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noProof/>
          <w:color w:val="222222"/>
          <w:sz w:val="24"/>
          <w:szCs w:val="24"/>
          <w:lang w:eastAsia="fr-FR"/>
        </w:rPr>
        <w:drawing>
          <wp:inline distT="0" distB="0" distL="0" distR="0" wp14:anchorId="52279D70" wp14:editId="54CFA4A2">
            <wp:extent cx="2381250" cy="3002280"/>
            <wp:effectExtent l="0" t="0" r="0" b="7620"/>
            <wp:docPr id="15" name="Image 15" descr="Chevet de l'abbé Suger qui devait servir d'écrin au reliquaire. © Pascal Lemaître - Centre des monuments nation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vet de l'abbé Suger qui devait servir d'écrin au reliquaire. © Pascal Lemaître - Centre des monuments nationaux."/>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1250" cy="3002280"/>
                    </a:xfrm>
                    <a:prstGeom prst="rect">
                      <a:avLst/>
                    </a:prstGeom>
                    <a:noFill/>
                    <a:ln>
                      <a:noFill/>
                    </a:ln>
                  </pic:spPr>
                </pic:pic>
              </a:graphicData>
            </a:graphic>
          </wp:inline>
        </w:drawing>
      </w:r>
      <w:r w:rsidRPr="004212BC">
        <w:rPr>
          <w:rFonts w:ascii="Georgia" w:eastAsia="Times New Roman" w:hAnsi="Georgia" w:cs="Times New Roman"/>
          <w:i/>
          <w:iCs/>
          <w:color w:val="222222"/>
          <w:sz w:val="18"/>
          <w:szCs w:val="18"/>
          <w:lang w:eastAsia="fr-FR"/>
        </w:rPr>
        <w:t>Chevet de l'abbé Suger qui devait servir d'écrin au reliquaire. © Pascal Lemaître - Centre des monuments nationaux.</w:t>
      </w:r>
    </w:p>
    <w:p w:rsidR="004212BC" w:rsidRPr="004212BC" w:rsidRDefault="004212BC" w:rsidP="004212BC">
      <w:pPr>
        <w:spacing w:after="0" w:line="240" w:lineRule="atLeast"/>
        <w:rPr>
          <w:rFonts w:ascii="Georgia" w:eastAsia="Times New Roman" w:hAnsi="Georgia" w:cs="Times New Roman"/>
          <w:color w:val="222222"/>
          <w:sz w:val="24"/>
          <w:szCs w:val="24"/>
          <w:lang w:eastAsia="fr-FR"/>
        </w:rPr>
      </w:pPr>
      <w:r w:rsidRPr="004212BC">
        <w:rPr>
          <w:rFonts w:ascii="Georgia" w:eastAsia="Times New Roman" w:hAnsi="Georgia" w:cs="Times New Roman"/>
          <w:color w:val="222222"/>
          <w:sz w:val="24"/>
          <w:szCs w:val="24"/>
          <w:lang w:eastAsia="fr-FR"/>
        </w:rPr>
        <w:br/>
        <w:t>Ce chevet est consacré le 11 juin 1144 lors d'une procession conduite par le roi Louis VII et la reine Aliénor d'Aquitaine. Une vingtaine d'évêques, de nombreux abbés et le légat du pape transportent, de l'étroite et sombre crypte carolingienne vers le nouveau chevet, les trois reliquaires en argent des saints Martyrs. Disposées dans un somptueux autel, aujourd'hui disparu, ruisselant d'or et d'argent, les reliques sont désormais en pleine lumière et visibles par tous, de toutes les parties de l'église. Aujourd'hui encore, l'autel du XIX</w:t>
      </w:r>
      <w:r w:rsidRPr="004212BC">
        <w:rPr>
          <w:rFonts w:ascii="Georgia" w:eastAsia="Times New Roman" w:hAnsi="Georgia" w:cs="Times New Roman"/>
          <w:color w:val="222222"/>
          <w:sz w:val="24"/>
          <w:szCs w:val="24"/>
          <w:vertAlign w:val="superscript"/>
          <w:lang w:eastAsia="fr-FR"/>
        </w:rPr>
        <w:t>e</w:t>
      </w:r>
      <w:r w:rsidRPr="004212BC">
        <w:rPr>
          <w:rFonts w:ascii="Georgia" w:eastAsia="Times New Roman" w:hAnsi="Georgia" w:cs="Times New Roman"/>
          <w:color w:val="222222"/>
          <w:sz w:val="24"/>
          <w:szCs w:val="24"/>
          <w:lang w:eastAsia="fr-FR"/>
        </w:rPr>
        <w:t> siècle abrite trois reliquaires contenant des ossements.</w:t>
      </w:r>
    </w:p>
    <w:p w:rsidR="004212BC" w:rsidRDefault="004212BC">
      <w:bookmarkStart w:id="0" w:name="_GoBack"/>
      <w:bookmarkEnd w:id="0"/>
    </w:p>
    <w:p w:rsidR="004212BC" w:rsidRDefault="004212BC"/>
    <w:sectPr w:rsidR="00421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BC"/>
    <w:rsid w:val="004212BC"/>
    <w:rsid w:val="004E5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2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2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8150">
      <w:bodyDiv w:val="1"/>
      <w:marLeft w:val="0"/>
      <w:marRight w:val="0"/>
      <w:marTop w:val="0"/>
      <w:marBottom w:val="0"/>
      <w:divBdr>
        <w:top w:val="none" w:sz="0" w:space="0" w:color="auto"/>
        <w:left w:val="none" w:sz="0" w:space="0" w:color="auto"/>
        <w:bottom w:val="none" w:sz="0" w:space="0" w:color="auto"/>
        <w:right w:val="none" w:sz="0" w:space="0" w:color="auto"/>
      </w:divBdr>
      <w:divsChild>
        <w:div w:id="1351492581">
          <w:marLeft w:val="0"/>
          <w:marRight w:val="0"/>
          <w:marTop w:val="0"/>
          <w:marBottom w:val="0"/>
          <w:divBdr>
            <w:top w:val="none" w:sz="0" w:space="0" w:color="auto"/>
            <w:left w:val="none" w:sz="0" w:space="0" w:color="auto"/>
            <w:bottom w:val="none" w:sz="0" w:space="0" w:color="auto"/>
            <w:right w:val="none" w:sz="0" w:space="0" w:color="auto"/>
          </w:divBdr>
          <w:divsChild>
            <w:div w:id="2039548334">
              <w:marLeft w:val="0"/>
              <w:marRight w:val="0"/>
              <w:marTop w:val="0"/>
              <w:marBottom w:val="0"/>
              <w:divBdr>
                <w:top w:val="none" w:sz="0" w:space="0" w:color="auto"/>
                <w:left w:val="none" w:sz="0" w:space="0" w:color="auto"/>
                <w:bottom w:val="none" w:sz="0" w:space="0" w:color="auto"/>
                <w:right w:val="none" w:sz="0" w:space="0" w:color="auto"/>
              </w:divBdr>
              <w:divsChild>
                <w:div w:id="313947145">
                  <w:marLeft w:val="0"/>
                  <w:marRight w:val="0"/>
                  <w:marTop w:val="0"/>
                  <w:marBottom w:val="150"/>
                  <w:divBdr>
                    <w:top w:val="none" w:sz="0" w:space="0" w:color="auto"/>
                    <w:left w:val="none" w:sz="0" w:space="0" w:color="auto"/>
                    <w:bottom w:val="none" w:sz="0" w:space="0" w:color="auto"/>
                    <w:right w:val="none" w:sz="0" w:space="0" w:color="auto"/>
                  </w:divBdr>
                </w:div>
                <w:div w:id="683047151">
                  <w:marLeft w:val="0"/>
                  <w:marRight w:val="0"/>
                  <w:marTop w:val="0"/>
                  <w:marBottom w:val="150"/>
                  <w:divBdr>
                    <w:top w:val="none" w:sz="0" w:space="0" w:color="auto"/>
                    <w:left w:val="none" w:sz="0" w:space="0" w:color="auto"/>
                    <w:bottom w:val="none" w:sz="0" w:space="0" w:color="auto"/>
                    <w:right w:val="none" w:sz="0" w:space="0" w:color="auto"/>
                  </w:divBdr>
                </w:div>
                <w:div w:id="106774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15770502">
      <w:bodyDiv w:val="1"/>
      <w:marLeft w:val="0"/>
      <w:marRight w:val="0"/>
      <w:marTop w:val="0"/>
      <w:marBottom w:val="0"/>
      <w:divBdr>
        <w:top w:val="none" w:sz="0" w:space="0" w:color="auto"/>
        <w:left w:val="none" w:sz="0" w:space="0" w:color="auto"/>
        <w:bottom w:val="none" w:sz="0" w:space="0" w:color="auto"/>
        <w:right w:val="none" w:sz="0" w:space="0" w:color="auto"/>
      </w:divBdr>
      <w:divsChild>
        <w:div w:id="16395768">
          <w:marLeft w:val="0"/>
          <w:marRight w:val="0"/>
          <w:marTop w:val="0"/>
          <w:marBottom w:val="0"/>
          <w:divBdr>
            <w:top w:val="none" w:sz="0" w:space="0" w:color="auto"/>
            <w:left w:val="none" w:sz="0" w:space="0" w:color="auto"/>
            <w:bottom w:val="none" w:sz="0" w:space="0" w:color="auto"/>
            <w:right w:val="none" w:sz="0" w:space="0" w:color="auto"/>
          </w:divBdr>
          <w:divsChild>
            <w:div w:id="306591885">
              <w:marLeft w:val="0"/>
              <w:marRight w:val="0"/>
              <w:marTop w:val="0"/>
              <w:marBottom w:val="0"/>
              <w:divBdr>
                <w:top w:val="none" w:sz="0" w:space="0" w:color="auto"/>
                <w:left w:val="none" w:sz="0" w:space="0" w:color="auto"/>
                <w:bottom w:val="none" w:sz="0" w:space="0" w:color="auto"/>
                <w:right w:val="none" w:sz="0" w:space="0" w:color="auto"/>
              </w:divBdr>
              <w:divsChild>
                <w:div w:id="120731004">
                  <w:marLeft w:val="0"/>
                  <w:marRight w:val="0"/>
                  <w:marTop w:val="0"/>
                  <w:marBottom w:val="150"/>
                  <w:divBdr>
                    <w:top w:val="none" w:sz="0" w:space="0" w:color="auto"/>
                    <w:left w:val="none" w:sz="0" w:space="0" w:color="auto"/>
                    <w:bottom w:val="none" w:sz="0" w:space="0" w:color="auto"/>
                    <w:right w:val="none" w:sz="0" w:space="0" w:color="auto"/>
                  </w:divBdr>
                </w:div>
                <w:div w:id="2142571530">
                  <w:marLeft w:val="0"/>
                  <w:marRight w:val="0"/>
                  <w:marTop w:val="0"/>
                  <w:marBottom w:val="150"/>
                  <w:divBdr>
                    <w:top w:val="none" w:sz="0" w:space="0" w:color="auto"/>
                    <w:left w:val="none" w:sz="0" w:space="0" w:color="auto"/>
                    <w:bottom w:val="none" w:sz="0" w:space="0" w:color="auto"/>
                    <w:right w:val="none" w:sz="0" w:space="0" w:color="auto"/>
                  </w:divBdr>
                </w:div>
                <w:div w:id="1547259174">
                  <w:marLeft w:val="0"/>
                  <w:marRight w:val="0"/>
                  <w:marTop w:val="0"/>
                  <w:marBottom w:val="150"/>
                  <w:divBdr>
                    <w:top w:val="none" w:sz="0" w:space="0" w:color="auto"/>
                    <w:left w:val="none" w:sz="0" w:space="0" w:color="auto"/>
                    <w:bottom w:val="none" w:sz="0" w:space="0" w:color="auto"/>
                    <w:right w:val="none" w:sz="0" w:space="0" w:color="auto"/>
                  </w:divBdr>
                </w:div>
                <w:div w:id="1386295526">
                  <w:marLeft w:val="0"/>
                  <w:marRight w:val="0"/>
                  <w:marTop w:val="0"/>
                  <w:marBottom w:val="150"/>
                  <w:divBdr>
                    <w:top w:val="none" w:sz="0" w:space="0" w:color="auto"/>
                    <w:left w:val="none" w:sz="0" w:space="0" w:color="auto"/>
                    <w:bottom w:val="none" w:sz="0" w:space="0" w:color="auto"/>
                    <w:right w:val="none" w:sz="0" w:space="0" w:color="auto"/>
                  </w:divBdr>
                </w:div>
                <w:div w:id="2131581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25723632">
      <w:bodyDiv w:val="1"/>
      <w:marLeft w:val="0"/>
      <w:marRight w:val="0"/>
      <w:marTop w:val="0"/>
      <w:marBottom w:val="0"/>
      <w:divBdr>
        <w:top w:val="none" w:sz="0" w:space="0" w:color="auto"/>
        <w:left w:val="none" w:sz="0" w:space="0" w:color="auto"/>
        <w:bottom w:val="none" w:sz="0" w:space="0" w:color="auto"/>
        <w:right w:val="none" w:sz="0" w:space="0" w:color="auto"/>
      </w:divBdr>
      <w:divsChild>
        <w:div w:id="1235975141">
          <w:marLeft w:val="0"/>
          <w:marRight w:val="0"/>
          <w:marTop w:val="0"/>
          <w:marBottom w:val="0"/>
          <w:divBdr>
            <w:top w:val="none" w:sz="0" w:space="0" w:color="auto"/>
            <w:left w:val="none" w:sz="0" w:space="0" w:color="auto"/>
            <w:bottom w:val="none" w:sz="0" w:space="0" w:color="auto"/>
            <w:right w:val="none" w:sz="0" w:space="0" w:color="auto"/>
          </w:divBdr>
          <w:divsChild>
            <w:div w:id="1680154394">
              <w:marLeft w:val="0"/>
              <w:marRight w:val="0"/>
              <w:marTop w:val="0"/>
              <w:marBottom w:val="0"/>
              <w:divBdr>
                <w:top w:val="none" w:sz="0" w:space="0" w:color="auto"/>
                <w:left w:val="none" w:sz="0" w:space="0" w:color="auto"/>
                <w:bottom w:val="none" w:sz="0" w:space="0" w:color="auto"/>
                <w:right w:val="none" w:sz="0" w:space="0" w:color="auto"/>
              </w:divBdr>
              <w:divsChild>
                <w:div w:id="636029196">
                  <w:marLeft w:val="0"/>
                  <w:marRight w:val="0"/>
                  <w:marTop w:val="0"/>
                  <w:marBottom w:val="150"/>
                  <w:divBdr>
                    <w:top w:val="none" w:sz="0" w:space="0" w:color="auto"/>
                    <w:left w:val="none" w:sz="0" w:space="0" w:color="auto"/>
                    <w:bottom w:val="none" w:sz="0" w:space="0" w:color="auto"/>
                    <w:right w:val="none" w:sz="0" w:space="0" w:color="auto"/>
                  </w:divBdr>
                </w:div>
                <w:div w:id="457994353">
                  <w:marLeft w:val="0"/>
                  <w:marRight w:val="0"/>
                  <w:marTop w:val="0"/>
                  <w:marBottom w:val="150"/>
                  <w:divBdr>
                    <w:top w:val="none" w:sz="0" w:space="0" w:color="auto"/>
                    <w:left w:val="none" w:sz="0" w:space="0" w:color="auto"/>
                    <w:bottom w:val="none" w:sz="0" w:space="0" w:color="auto"/>
                    <w:right w:val="none" w:sz="0" w:space="0" w:color="auto"/>
                  </w:divBdr>
                </w:div>
                <w:div w:id="13019628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60717331">
      <w:bodyDiv w:val="1"/>
      <w:marLeft w:val="0"/>
      <w:marRight w:val="0"/>
      <w:marTop w:val="0"/>
      <w:marBottom w:val="0"/>
      <w:divBdr>
        <w:top w:val="none" w:sz="0" w:space="0" w:color="auto"/>
        <w:left w:val="none" w:sz="0" w:space="0" w:color="auto"/>
        <w:bottom w:val="none" w:sz="0" w:space="0" w:color="auto"/>
        <w:right w:val="none" w:sz="0" w:space="0" w:color="auto"/>
      </w:divBdr>
      <w:divsChild>
        <w:div w:id="228929869">
          <w:marLeft w:val="0"/>
          <w:marRight w:val="0"/>
          <w:marTop w:val="0"/>
          <w:marBottom w:val="0"/>
          <w:divBdr>
            <w:top w:val="none" w:sz="0" w:space="0" w:color="auto"/>
            <w:left w:val="none" w:sz="0" w:space="0" w:color="auto"/>
            <w:bottom w:val="none" w:sz="0" w:space="0" w:color="auto"/>
            <w:right w:val="none" w:sz="0" w:space="0" w:color="auto"/>
          </w:divBdr>
          <w:divsChild>
            <w:div w:id="1181627029">
              <w:marLeft w:val="0"/>
              <w:marRight w:val="0"/>
              <w:marTop w:val="0"/>
              <w:marBottom w:val="0"/>
              <w:divBdr>
                <w:top w:val="none" w:sz="0" w:space="0" w:color="auto"/>
                <w:left w:val="none" w:sz="0" w:space="0" w:color="auto"/>
                <w:bottom w:val="none" w:sz="0" w:space="0" w:color="auto"/>
                <w:right w:val="none" w:sz="0" w:space="0" w:color="auto"/>
              </w:divBdr>
              <w:divsChild>
                <w:div w:id="138500898">
                  <w:marLeft w:val="0"/>
                  <w:marRight w:val="0"/>
                  <w:marTop w:val="0"/>
                  <w:marBottom w:val="150"/>
                  <w:divBdr>
                    <w:top w:val="none" w:sz="0" w:space="0" w:color="auto"/>
                    <w:left w:val="none" w:sz="0" w:space="0" w:color="auto"/>
                    <w:bottom w:val="none" w:sz="0" w:space="0" w:color="auto"/>
                    <w:right w:val="none" w:sz="0" w:space="0" w:color="auto"/>
                  </w:divBdr>
                </w:div>
                <w:div w:id="1090006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82863564">
      <w:bodyDiv w:val="1"/>
      <w:marLeft w:val="0"/>
      <w:marRight w:val="0"/>
      <w:marTop w:val="0"/>
      <w:marBottom w:val="0"/>
      <w:divBdr>
        <w:top w:val="none" w:sz="0" w:space="0" w:color="auto"/>
        <w:left w:val="none" w:sz="0" w:space="0" w:color="auto"/>
        <w:bottom w:val="none" w:sz="0" w:space="0" w:color="auto"/>
        <w:right w:val="none" w:sz="0" w:space="0" w:color="auto"/>
      </w:divBdr>
      <w:divsChild>
        <w:div w:id="1102186870">
          <w:marLeft w:val="0"/>
          <w:marRight w:val="0"/>
          <w:marTop w:val="0"/>
          <w:marBottom w:val="0"/>
          <w:divBdr>
            <w:top w:val="none" w:sz="0" w:space="0" w:color="auto"/>
            <w:left w:val="none" w:sz="0" w:space="0" w:color="auto"/>
            <w:bottom w:val="none" w:sz="0" w:space="0" w:color="auto"/>
            <w:right w:val="none" w:sz="0" w:space="0" w:color="auto"/>
          </w:divBdr>
          <w:divsChild>
            <w:div w:id="451292378">
              <w:marLeft w:val="0"/>
              <w:marRight w:val="0"/>
              <w:marTop w:val="0"/>
              <w:marBottom w:val="0"/>
              <w:divBdr>
                <w:top w:val="none" w:sz="0" w:space="0" w:color="auto"/>
                <w:left w:val="none" w:sz="0" w:space="0" w:color="auto"/>
                <w:bottom w:val="none" w:sz="0" w:space="0" w:color="auto"/>
                <w:right w:val="none" w:sz="0" w:space="0" w:color="auto"/>
              </w:divBdr>
              <w:divsChild>
                <w:div w:id="338119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e93.com/basilique/abbe-suger.html" TargetMode="External"/><Relationship Id="rId13" Type="http://schemas.openxmlformats.org/officeDocument/2006/relationships/image" Target="media/image3.jpeg"/><Relationship Id="rId18" Type="http://schemas.openxmlformats.org/officeDocument/2006/relationships/hyperlink" Target="http://www.tourisme93.com/basilique/le-role-de-napoleon-1er-dans-la-restauration-de-la-basilique.html" TargetMode="External"/><Relationship Id="rId26" Type="http://schemas.openxmlformats.org/officeDocument/2006/relationships/image" Target="media/image8.jpeg"/><Relationship Id="rId39" Type="http://schemas.openxmlformats.org/officeDocument/2006/relationships/hyperlink" Target="http://www.tourisme93.com/basilique/abbaye-saint-denis.html" TargetMode="External"/><Relationship Id="rId3" Type="http://schemas.openxmlformats.org/officeDocument/2006/relationships/settings" Target="settings.xml"/><Relationship Id="rId21" Type="http://schemas.openxmlformats.org/officeDocument/2006/relationships/hyperlink" Target="http://www.tourisme93.com/basilique/architecture-gothique-rayonnante.html" TargetMode="External"/><Relationship Id="rId34" Type="http://schemas.openxmlformats.org/officeDocument/2006/relationships/image" Target="media/image11.jpeg"/><Relationship Id="rId42" Type="http://schemas.openxmlformats.org/officeDocument/2006/relationships/image" Target="media/image15.jpeg"/><Relationship Id="rId7" Type="http://schemas.openxmlformats.org/officeDocument/2006/relationships/hyperlink" Target="http://www.tourisme93.com/basilique/saint-denis-martyrise.html" TargetMode="External"/><Relationship Id="rId12" Type="http://schemas.openxmlformats.org/officeDocument/2006/relationships/hyperlink" Target="http://www.tourisme93.com/basilique/le-gisant.html" TargetMode="External"/><Relationship Id="rId17" Type="http://schemas.openxmlformats.org/officeDocument/2006/relationships/image" Target="media/image5.jpeg"/><Relationship Id="rId25" Type="http://schemas.openxmlformats.org/officeDocument/2006/relationships/image" Target="media/image7.jpeg"/><Relationship Id="rId33" Type="http://schemas.openxmlformats.org/officeDocument/2006/relationships/hyperlink" Target="http://www.tourisme93.com/basilique/abbe-suger.html" TargetMode="External"/><Relationship Id="rId38"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hyperlink" Target="http://www.tourisme93.com/basilique/saint-denis-protecteur-du-royaume-de-france.html" TargetMode="External"/><Relationship Id="rId20" Type="http://schemas.openxmlformats.org/officeDocument/2006/relationships/hyperlink" Target="http://www.tourisme93.com/basilique/abbe-suger.html" TargetMode="External"/><Relationship Id="rId29" Type="http://schemas.openxmlformats.org/officeDocument/2006/relationships/hyperlink" Target="http://www.tourisme93.com/basilique/francois-debret.html" TargetMode="External"/><Relationship Id="rId41"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www.tourisme93.com/basilique/abbe-suger.html" TargetMode="External"/><Relationship Id="rId32" Type="http://schemas.openxmlformats.org/officeDocument/2006/relationships/hyperlink" Target="http://www.tourisme93.com/basilique/art-maitres-verriers-depuis-moyen-age.html" TargetMode="External"/><Relationship Id="rId37" Type="http://schemas.openxmlformats.org/officeDocument/2006/relationships/image" Target="media/image12.jpeg"/><Relationship Id="rId40" Type="http://schemas.openxmlformats.org/officeDocument/2006/relationships/hyperlink" Target="http://www.tourisme93.com/basilique/architecture-gothique-rayonnante.html" TargetMode="External"/><Relationship Id="rId5" Type="http://schemas.openxmlformats.org/officeDocument/2006/relationships/hyperlink" Target="http://www.tourisme93.com/basilique/la-bibliotheque-de-l-abbaye.html" TargetMode="External"/><Relationship Id="rId15" Type="http://schemas.openxmlformats.org/officeDocument/2006/relationships/image" Target="media/image4.jpeg"/><Relationship Id="rId23" Type="http://schemas.openxmlformats.org/officeDocument/2006/relationships/hyperlink" Target="http://www.tourisme93.com/basilique/pepin-le-bref-berthe-au-grand-pied.html" TargetMode="External"/><Relationship Id="rId28" Type="http://schemas.openxmlformats.org/officeDocument/2006/relationships/hyperlink" Target="http://www.tourisme93.com/basilique/l-affaire-de-la-tour-nord.html" TargetMode="External"/><Relationship Id="rId36" Type="http://schemas.openxmlformats.org/officeDocument/2006/relationships/hyperlink" Target="http://www.tourisme93.com/basilique/saint-denis-premier-eveque-de-paris.html" TargetMode="External"/><Relationship Id="rId10" Type="http://schemas.openxmlformats.org/officeDocument/2006/relationships/hyperlink" Target="http://www.tourisme93.com/basilique/plan-tombeaux-basilique.html" TargetMode="External"/><Relationship Id="rId19" Type="http://schemas.openxmlformats.org/officeDocument/2006/relationships/hyperlink" Target="http://www.tourisme93.com/basilique/francois-debret.html" TargetMode="External"/><Relationship Id="rId31" Type="http://schemas.openxmlformats.org/officeDocument/2006/relationships/image" Target="media/image10.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ourisme93.com/basilique/architecture-gothique-rayonnante.html" TargetMode="External"/><Relationship Id="rId14" Type="http://schemas.openxmlformats.org/officeDocument/2006/relationships/hyperlink" Target="http://www.tourisme93.com/basilique/les-reliques-de-saint-denis.html"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hyperlink" Target="http://www.tourisme93.com/basilique/viollet-le-duc.html" TargetMode="External"/><Relationship Id="rId35" Type="http://schemas.openxmlformats.org/officeDocument/2006/relationships/hyperlink" Target="http://www.tourisme93.com/basilique/viollet-le-duc.html" TargetMode="External"/><Relationship Id="rId43"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2884</Words>
  <Characters>15863</Characters>
  <Application>Microsoft Office Word</Application>
  <DocSecurity>0</DocSecurity>
  <Lines>132</Lines>
  <Paragraphs>37</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
      <vt:lpstr>L'ancienne abbaye royale</vt:lpstr>
      <vt:lpstr>    /Choeur, déambulatoire et chapelles rayonnantes. La contruction du chevet a été </vt:lpstr>
      <vt:lpstr>    L'église Saint-Denis, abbaye, basilique puis cathédrale</vt:lpstr>
      <vt:lpstr>    Un témoignage architectural unique</vt:lpstr>
      <vt:lpstr>    La basilique Saint-Denis et la royauté</vt:lpstr>
      <vt:lpstr>    "Montjoie saint Denis !"</vt:lpstr>
      <vt:lpstr>Une architecture novatrice</vt:lpstr>
      <vt:lpstr>    Saint Denis et la crypte archéologique</vt:lpstr>
      <vt:lpstr>L'architecture gothique rayonnante</vt:lpstr>
      <vt:lpstr>La parure de l'église : les vitraux</vt:lpstr>
      <vt:lpstr>L'abbé Suger, créateur de l'art gothique</vt:lpstr>
      <vt:lpstr>    Qui était l'abbé Suger ?</vt:lpstr>
    </vt:vector>
  </TitlesOfParts>
  <Company/>
  <LinksUpToDate>false</LinksUpToDate>
  <CharactersWithSpaces>18710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2016-01-23T16:27:00Z</dcterms:created>
  <dcterms:modified xsi:type="dcterms:W3CDTF">2016-01-23T16:33:00Z</dcterms:modified>
</cp:coreProperties>
</file>